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F773" w14:textId="77777777" w:rsidR="009A695B" w:rsidRDefault="009A695B" w:rsidP="005C6E87">
      <w:pPr>
        <w:pStyle w:val="Titre1"/>
        <w:spacing w:before="0"/>
        <w:rPr>
          <w:rFonts w:asciiTheme="minorHAnsi" w:hAnsiTheme="minorHAnsi" w:cstheme="minorHAnsi"/>
          <w:noProof/>
          <w:sz w:val="32"/>
          <w:szCs w:val="32"/>
        </w:rPr>
      </w:pPr>
      <w:r>
        <w:rPr>
          <w:rFonts w:asciiTheme="minorHAnsi" w:hAnsiTheme="minorHAnsi" w:cstheme="minorHAnsi"/>
          <w:noProof/>
          <w:sz w:val="32"/>
          <w:szCs w:val="32"/>
        </w:rPr>
        <w:drawing>
          <wp:anchor distT="0" distB="0" distL="114300" distR="114300" simplePos="0" relativeHeight="251660288" behindDoc="0" locked="0" layoutInCell="1" allowOverlap="1" wp14:anchorId="4DCD21F6" wp14:editId="519CA7D8">
            <wp:simplePos x="0" y="0"/>
            <wp:positionH relativeFrom="margin">
              <wp:posOffset>-491490</wp:posOffset>
            </wp:positionH>
            <wp:positionV relativeFrom="margin">
              <wp:posOffset>67310</wp:posOffset>
            </wp:positionV>
            <wp:extent cx="1571625" cy="1114425"/>
            <wp:effectExtent l="19050" t="0" r="9525" b="0"/>
            <wp:wrapSquare wrapText="bothSides"/>
            <wp:docPr id="2" name="Image 1" descr="G:\APA 2021-2022\CLUB\LOGOS\LOGO 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PA 2021-2022\CLUB\LOGOS\LOGO AP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114425"/>
                    </a:xfrm>
                    <a:prstGeom prst="rect">
                      <a:avLst/>
                    </a:prstGeom>
                    <a:noFill/>
                    <a:ln>
                      <a:noFill/>
                    </a:ln>
                  </pic:spPr>
                </pic:pic>
              </a:graphicData>
            </a:graphic>
          </wp:anchor>
        </w:drawing>
      </w:r>
    </w:p>
    <w:p w14:paraId="05F1E3BA" w14:textId="77777777" w:rsidR="00216C3A" w:rsidRDefault="005C6E87" w:rsidP="005C6E87">
      <w:pPr>
        <w:pStyle w:val="Titre1"/>
        <w:spacing w:before="0"/>
        <w:rPr>
          <w:rFonts w:asciiTheme="minorHAnsi" w:hAnsiTheme="minorHAnsi" w:cstheme="minorHAnsi"/>
          <w:sz w:val="32"/>
          <w:szCs w:val="32"/>
        </w:rPr>
      </w:pPr>
      <w:r w:rsidRPr="00D121AB">
        <w:rPr>
          <w:rFonts w:asciiTheme="minorHAnsi" w:hAnsiTheme="minorHAnsi" w:cstheme="minorHAnsi"/>
          <w:color w:val="FF0000"/>
          <w:sz w:val="32"/>
          <w:szCs w:val="32"/>
        </w:rPr>
        <w:t>C</w:t>
      </w:r>
      <w:r>
        <w:rPr>
          <w:rFonts w:asciiTheme="minorHAnsi" w:hAnsiTheme="minorHAnsi" w:cstheme="minorHAnsi"/>
          <w:sz w:val="32"/>
          <w:szCs w:val="32"/>
        </w:rPr>
        <w:t>LERMONT</w:t>
      </w:r>
    </w:p>
    <w:p w14:paraId="2BBA0E18" w14:textId="77777777" w:rsidR="00216C3A" w:rsidRDefault="005C6E87" w:rsidP="005C6E87">
      <w:pPr>
        <w:pStyle w:val="Titre1"/>
        <w:spacing w:before="0"/>
        <w:rPr>
          <w:rFonts w:asciiTheme="minorHAnsi" w:hAnsiTheme="minorHAnsi" w:cstheme="minorHAnsi"/>
          <w:sz w:val="32"/>
          <w:szCs w:val="32"/>
        </w:rPr>
      </w:pPr>
      <w:r w:rsidRPr="00D121AB">
        <w:rPr>
          <w:rFonts w:asciiTheme="minorHAnsi" w:hAnsiTheme="minorHAnsi" w:cstheme="minorHAnsi"/>
          <w:color w:val="FF0000"/>
          <w:sz w:val="32"/>
          <w:szCs w:val="32"/>
        </w:rPr>
        <w:t>A</w:t>
      </w:r>
      <w:r>
        <w:rPr>
          <w:rFonts w:asciiTheme="minorHAnsi" w:hAnsiTheme="minorHAnsi" w:cstheme="minorHAnsi"/>
          <w:sz w:val="32"/>
          <w:szCs w:val="32"/>
        </w:rPr>
        <w:t xml:space="preserve">UVERGNE             </w:t>
      </w:r>
      <w:r w:rsidRPr="005C6E87">
        <w:rPr>
          <w:rFonts w:ascii="Arial Black" w:hAnsi="Arial Black" w:cstheme="minorHAnsi"/>
        </w:rPr>
        <w:t>REGLEMENT INTERIEUR DU CLUB</w:t>
      </w:r>
    </w:p>
    <w:p w14:paraId="1BBB790D" w14:textId="77777777" w:rsidR="005C6E87" w:rsidRDefault="005C6E87" w:rsidP="005C6E87">
      <w:pPr>
        <w:pStyle w:val="Titre1"/>
        <w:spacing w:before="0"/>
        <w:rPr>
          <w:rFonts w:asciiTheme="minorHAnsi" w:hAnsiTheme="minorHAnsi" w:cstheme="minorHAnsi"/>
          <w:sz w:val="32"/>
          <w:szCs w:val="32"/>
        </w:rPr>
      </w:pPr>
      <w:r w:rsidRPr="00D121AB">
        <w:rPr>
          <w:rFonts w:asciiTheme="minorHAnsi" w:hAnsiTheme="minorHAnsi" w:cstheme="minorHAnsi"/>
          <w:color w:val="FF0000"/>
          <w:sz w:val="32"/>
          <w:szCs w:val="32"/>
        </w:rPr>
        <w:t>P</w:t>
      </w:r>
      <w:r>
        <w:rPr>
          <w:rFonts w:asciiTheme="minorHAnsi" w:hAnsiTheme="minorHAnsi" w:cstheme="minorHAnsi"/>
          <w:sz w:val="32"/>
          <w:szCs w:val="32"/>
        </w:rPr>
        <w:t>ATINAGE</w:t>
      </w:r>
    </w:p>
    <w:p w14:paraId="021FA265" w14:textId="77777777" w:rsidR="00216C3A" w:rsidRPr="00D75802" w:rsidRDefault="005C6E87" w:rsidP="005C6E87">
      <w:pPr>
        <w:pStyle w:val="Titre1"/>
        <w:spacing w:before="0"/>
        <w:rPr>
          <w:rFonts w:asciiTheme="minorHAnsi" w:hAnsiTheme="minorHAnsi" w:cstheme="minorHAnsi"/>
          <w:sz w:val="32"/>
          <w:szCs w:val="32"/>
        </w:rPr>
      </w:pPr>
      <w:r w:rsidRPr="00D121AB">
        <w:rPr>
          <w:rFonts w:asciiTheme="minorHAnsi" w:hAnsiTheme="minorHAnsi" w:cstheme="minorHAnsi"/>
          <w:color w:val="FF0000"/>
          <w:sz w:val="32"/>
          <w:szCs w:val="32"/>
        </w:rPr>
        <w:t>A</w:t>
      </w:r>
      <w:r>
        <w:rPr>
          <w:rFonts w:asciiTheme="minorHAnsi" w:hAnsiTheme="minorHAnsi" w:cstheme="minorHAnsi"/>
          <w:sz w:val="32"/>
          <w:szCs w:val="32"/>
        </w:rPr>
        <w:t xml:space="preserve">RTISTIQUE     </w:t>
      </w:r>
    </w:p>
    <w:p w14:paraId="12A5B8C9" w14:textId="77777777" w:rsidR="00216C3A" w:rsidRDefault="00216C3A" w:rsidP="00D75802">
      <w:pPr>
        <w:pStyle w:val="Titre1"/>
        <w:spacing w:before="0"/>
        <w:jc w:val="center"/>
        <w:rPr>
          <w:rFonts w:asciiTheme="minorHAnsi" w:hAnsiTheme="minorHAnsi" w:cstheme="minorHAnsi"/>
          <w:sz w:val="32"/>
          <w:szCs w:val="32"/>
        </w:rPr>
      </w:pPr>
    </w:p>
    <w:p w14:paraId="7AAEC46B" w14:textId="77777777" w:rsidR="00216C3A" w:rsidRDefault="00216C3A" w:rsidP="00D75802">
      <w:pPr>
        <w:pStyle w:val="Titre1"/>
        <w:spacing w:before="0"/>
        <w:jc w:val="center"/>
        <w:rPr>
          <w:rFonts w:asciiTheme="minorHAnsi" w:hAnsiTheme="minorHAnsi" w:cstheme="minorHAnsi"/>
          <w:sz w:val="32"/>
          <w:szCs w:val="32"/>
        </w:rPr>
      </w:pPr>
    </w:p>
    <w:p w14:paraId="1DB24611" w14:textId="77777777" w:rsidR="00D506CB" w:rsidRPr="00D506CB" w:rsidRDefault="00D506CB" w:rsidP="00D506CB">
      <w:pPr>
        <w:rPr>
          <w:lang w:eastAsia="fr-FR"/>
        </w:rPr>
      </w:pPr>
    </w:p>
    <w:p w14:paraId="5B36C421" w14:textId="77777777" w:rsidR="00216C3A" w:rsidRDefault="00216C3A" w:rsidP="00D75802">
      <w:pPr>
        <w:pStyle w:val="Titre1"/>
        <w:spacing w:before="0"/>
        <w:jc w:val="center"/>
        <w:rPr>
          <w:rFonts w:asciiTheme="minorHAnsi" w:hAnsiTheme="minorHAnsi" w:cstheme="minorHAnsi"/>
          <w:sz w:val="32"/>
          <w:szCs w:val="32"/>
        </w:rPr>
      </w:pPr>
    </w:p>
    <w:p w14:paraId="5F0F0A8A" w14:textId="77777777" w:rsidR="009A695B" w:rsidRDefault="009A695B" w:rsidP="009A695B">
      <w:pPr>
        <w:pStyle w:val="Titre1"/>
        <w:spacing w:before="0"/>
        <w:rPr>
          <w:rFonts w:asciiTheme="minorHAnsi" w:hAnsiTheme="minorHAnsi" w:cstheme="minorHAnsi"/>
        </w:rPr>
      </w:pPr>
      <w:r w:rsidRPr="00361547">
        <w:rPr>
          <w:rFonts w:asciiTheme="minorHAnsi" w:hAnsiTheme="minorHAnsi" w:cstheme="minorHAnsi"/>
        </w:rPr>
        <w:t>Préambule </w:t>
      </w:r>
    </w:p>
    <w:p w14:paraId="5F144731" w14:textId="77777777" w:rsidR="009A695B" w:rsidRDefault="009A695B" w:rsidP="009A695B">
      <w:pPr>
        <w:pStyle w:val="Titre1"/>
        <w:spacing w:before="0"/>
        <w:rPr>
          <w:rFonts w:asciiTheme="minorHAnsi" w:hAnsiTheme="minorHAnsi" w:cstheme="minorHAnsi"/>
        </w:rPr>
      </w:pPr>
      <w:r w:rsidRPr="00361547">
        <w:rPr>
          <w:rFonts w:asciiTheme="minorHAnsi" w:hAnsiTheme="minorHAnsi" w:cstheme="minorHAnsi"/>
        </w:rPr>
        <w:t>Article 1 : Dénomination </w:t>
      </w:r>
    </w:p>
    <w:p w14:paraId="27FC14B2" w14:textId="77777777" w:rsidR="00216C3A" w:rsidRDefault="009A695B" w:rsidP="009A695B">
      <w:pPr>
        <w:pStyle w:val="Titre1"/>
        <w:spacing w:before="0"/>
        <w:rPr>
          <w:rFonts w:asciiTheme="minorHAnsi" w:hAnsiTheme="minorHAnsi" w:cstheme="minorHAnsi"/>
        </w:rPr>
      </w:pPr>
      <w:r w:rsidRPr="00361547">
        <w:rPr>
          <w:rFonts w:asciiTheme="minorHAnsi" w:hAnsiTheme="minorHAnsi" w:cstheme="minorHAnsi"/>
        </w:rPr>
        <w:t xml:space="preserve">Article 2 : </w:t>
      </w:r>
      <w:r>
        <w:rPr>
          <w:rFonts w:asciiTheme="minorHAnsi" w:hAnsiTheme="minorHAnsi" w:cstheme="minorHAnsi"/>
        </w:rPr>
        <w:t>Affiliation – Licence – cotisation</w:t>
      </w:r>
    </w:p>
    <w:p w14:paraId="0CB2A7BD" w14:textId="77777777" w:rsidR="009A695B" w:rsidRDefault="009A695B" w:rsidP="009A695B">
      <w:pPr>
        <w:pStyle w:val="Titre1"/>
        <w:spacing w:before="0"/>
        <w:rPr>
          <w:rFonts w:asciiTheme="minorHAnsi" w:hAnsiTheme="minorHAnsi" w:cstheme="minorHAnsi"/>
        </w:rPr>
      </w:pPr>
      <w:r w:rsidRPr="00361547">
        <w:rPr>
          <w:rFonts w:asciiTheme="minorHAnsi" w:hAnsiTheme="minorHAnsi" w:cstheme="minorHAnsi"/>
        </w:rPr>
        <w:t>Article 3 : Comité</w:t>
      </w:r>
      <w:r>
        <w:rPr>
          <w:rFonts w:asciiTheme="minorHAnsi" w:hAnsiTheme="minorHAnsi" w:cstheme="minorHAnsi"/>
        </w:rPr>
        <w:t xml:space="preserve"> </w:t>
      </w:r>
      <w:r w:rsidRPr="00361547">
        <w:rPr>
          <w:rFonts w:asciiTheme="minorHAnsi" w:hAnsiTheme="minorHAnsi" w:cstheme="minorHAnsi"/>
        </w:rPr>
        <w:t>Directeur</w:t>
      </w:r>
    </w:p>
    <w:p w14:paraId="3CD9C48B" w14:textId="77777777" w:rsidR="009A695B" w:rsidRDefault="009A695B" w:rsidP="009A695B">
      <w:pPr>
        <w:pStyle w:val="Titre1"/>
        <w:spacing w:before="0"/>
        <w:rPr>
          <w:rFonts w:asciiTheme="minorHAnsi" w:hAnsiTheme="minorHAnsi" w:cstheme="minorHAnsi"/>
        </w:rPr>
      </w:pPr>
      <w:r w:rsidRPr="00A80843">
        <w:rPr>
          <w:rFonts w:asciiTheme="minorHAnsi" w:hAnsiTheme="minorHAnsi" w:cstheme="minorHAnsi"/>
        </w:rPr>
        <w:t>Article 4 :</w:t>
      </w:r>
      <w:r>
        <w:rPr>
          <w:rFonts w:asciiTheme="minorHAnsi" w:hAnsiTheme="minorHAnsi" w:cstheme="minorHAnsi"/>
        </w:rPr>
        <w:t xml:space="preserve"> Le</w:t>
      </w:r>
      <w:r w:rsidRPr="00A80843">
        <w:rPr>
          <w:rFonts w:asciiTheme="minorHAnsi" w:hAnsiTheme="minorHAnsi" w:cstheme="minorHAnsi"/>
        </w:rPr>
        <w:t xml:space="preserve"> Président</w:t>
      </w:r>
    </w:p>
    <w:p w14:paraId="0955DBE5" w14:textId="77777777" w:rsidR="009A695B" w:rsidRDefault="009A695B" w:rsidP="009A695B">
      <w:pPr>
        <w:pStyle w:val="Titre1"/>
        <w:spacing w:before="0"/>
        <w:rPr>
          <w:rFonts w:asciiTheme="minorHAnsi" w:hAnsiTheme="minorHAnsi" w:cstheme="minorHAnsi"/>
        </w:rPr>
      </w:pPr>
      <w:r w:rsidRPr="00A80843">
        <w:rPr>
          <w:rFonts w:asciiTheme="minorHAnsi" w:hAnsiTheme="minorHAnsi" w:cstheme="minorHAnsi"/>
        </w:rPr>
        <w:t>Article 5 : Le Bureau Exécutif</w:t>
      </w:r>
    </w:p>
    <w:p w14:paraId="3DE19A09" w14:textId="77777777" w:rsidR="009A695B" w:rsidRDefault="009A695B" w:rsidP="009A695B">
      <w:pPr>
        <w:pStyle w:val="Titre1"/>
        <w:spacing w:before="0"/>
        <w:rPr>
          <w:rFonts w:asciiTheme="minorHAnsi" w:hAnsiTheme="minorHAnsi" w:cstheme="minorHAnsi"/>
        </w:rPr>
      </w:pPr>
      <w:r w:rsidRPr="00A80843">
        <w:rPr>
          <w:rFonts w:asciiTheme="minorHAnsi" w:hAnsiTheme="minorHAnsi" w:cstheme="minorHAnsi"/>
        </w:rPr>
        <w:t xml:space="preserve">Article 6 : </w:t>
      </w:r>
      <w:r>
        <w:rPr>
          <w:rFonts w:asciiTheme="minorHAnsi" w:hAnsiTheme="minorHAnsi" w:cstheme="minorHAnsi"/>
        </w:rPr>
        <w:t xml:space="preserve">Commissions </w:t>
      </w:r>
    </w:p>
    <w:p w14:paraId="12DF2DCE" w14:textId="77777777" w:rsidR="009A695B" w:rsidRDefault="009A695B" w:rsidP="009A695B">
      <w:pPr>
        <w:pStyle w:val="Titre1"/>
        <w:spacing w:before="0"/>
        <w:rPr>
          <w:rFonts w:asciiTheme="minorHAnsi" w:hAnsiTheme="minorHAnsi" w:cstheme="minorHAnsi"/>
        </w:rPr>
      </w:pPr>
      <w:r w:rsidRPr="00581806">
        <w:rPr>
          <w:rFonts w:asciiTheme="minorHAnsi" w:hAnsiTheme="minorHAnsi" w:cstheme="minorHAnsi"/>
        </w:rPr>
        <w:t xml:space="preserve">Article </w:t>
      </w:r>
      <w:r>
        <w:rPr>
          <w:rFonts w:asciiTheme="minorHAnsi" w:hAnsiTheme="minorHAnsi" w:cstheme="minorHAnsi"/>
        </w:rPr>
        <w:t>7</w:t>
      </w:r>
      <w:r w:rsidRPr="00581806">
        <w:rPr>
          <w:rFonts w:asciiTheme="minorHAnsi" w:hAnsiTheme="minorHAnsi" w:cstheme="minorHAnsi"/>
        </w:rPr>
        <w:t xml:space="preserve"> : Composition des CS</w:t>
      </w:r>
      <w:r>
        <w:rPr>
          <w:rFonts w:asciiTheme="minorHAnsi" w:hAnsiTheme="minorHAnsi" w:cstheme="minorHAnsi"/>
        </w:rPr>
        <w:t xml:space="preserve"> et fonctionnement </w:t>
      </w:r>
    </w:p>
    <w:p w14:paraId="16ECE5D8" w14:textId="77777777" w:rsidR="009A695B" w:rsidRDefault="009A695B" w:rsidP="009A695B">
      <w:pPr>
        <w:pStyle w:val="Titre1"/>
        <w:spacing w:before="0"/>
        <w:rPr>
          <w:rFonts w:asciiTheme="minorHAnsi" w:hAnsiTheme="minorHAnsi" w:cstheme="minorHAnsi"/>
        </w:rPr>
      </w:pPr>
      <w:r w:rsidRPr="00E364B7">
        <w:rPr>
          <w:rFonts w:asciiTheme="minorHAnsi" w:hAnsiTheme="minorHAnsi" w:cstheme="minorHAnsi"/>
          <w:color w:val="365F91" w:themeColor="accent1" w:themeShade="BF"/>
        </w:rPr>
        <w:t>Arti</w:t>
      </w:r>
      <w:r>
        <w:rPr>
          <w:rFonts w:asciiTheme="minorHAnsi" w:hAnsiTheme="minorHAnsi" w:cstheme="minorHAnsi"/>
        </w:rPr>
        <w:t xml:space="preserve">cle </w:t>
      </w:r>
      <w:r w:rsidRPr="00E364B7">
        <w:rPr>
          <w:rFonts w:asciiTheme="minorHAnsi" w:hAnsiTheme="minorHAnsi" w:cstheme="minorHAnsi"/>
          <w:color w:val="365F91" w:themeColor="accent1" w:themeShade="BF"/>
        </w:rPr>
        <w:t>8</w:t>
      </w:r>
      <w:r w:rsidRPr="00A80843">
        <w:rPr>
          <w:rFonts w:asciiTheme="minorHAnsi" w:hAnsiTheme="minorHAnsi" w:cstheme="minorHAnsi"/>
        </w:rPr>
        <w:t> : L’Assemblée Générale</w:t>
      </w:r>
    </w:p>
    <w:p w14:paraId="193A572E" w14:textId="77777777" w:rsidR="009A695B" w:rsidRDefault="009A695B" w:rsidP="009A695B">
      <w:pPr>
        <w:pStyle w:val="Titre1"/>
        <w:spacing w:before="0"/>
        <w:rPr>
          <w:rFonts w:asciiTheme="minorHAnsi" w:hAnsiTheme="minorHAnsi" w:cstheme="minorHAnsi"/>
        </w:rPr>
      </w:pPr>
      <w:r>
        <w:rPr>
          <w:rFonts w:asciiTheme="minorHAnsi" w:hAnsiTheme="minorHAnsi" w:cstheme="minorHAnsi"/>
        </w:rPr>
        <w:t xml:space="preserve">Article </w:t>
      </w:r>
      <w:r w:rsidRPr="00E364B7">
        <w:rPr>
          <w:rFonts w:asciiTheme="minorHAnsi" w:hAnsiTheme="minorHAnsi" w:cstheme="minorHAnsi"/>
          <w:color w:val="365F91" w:themeColor="accent1" w:themeShade="BF"/>
        </w:rPr>
        <w:t>9</w:t>
      </w:r>
      <w:r w:rsidRPr="00A80843">
        <w:rPr>
          <w:rFonts w:asciiTheme="minorHAnsi" w:hAnsiTheme="minorHAnsi" w:cstheme="minorHAnsi"/>
        </w:rPr>
        <w:t> :</w:t>
      </w:r>
      <w:r>
        <w:rPr>
          <w:rFonts w:asciiTheme="minorHAnsi" w:hAnsiTheme="minorHAnsi" w:cstheme="minorHAnsi"/>
        </w:rPr>
        <w:t xml:space="preserve"> </w:t>
      </w:r>
      <w:r w:rsidRPr="00A80843">
        <w:rPr>
          <w:rFonts w:asciiTheme="minorHAnsi" w:hAnsiTheme="minorHAnsi" w:cstheme="minorHAnsi"/>
        </w:rPr>
        <w:t xml:space="preserve">Assemblées Générales du </w:t>
      </w:r>
      <w:r>
        <w:rPr>
          <w:rFonts w:asciiTheme="minorHAnsi" w:hAnsiTheme="minorHAnsi" w:cstheme="minorHAnsi"/>
        </w:rPr>
        <w:t>club</w:t>
      </w:r>
      <w:r w:rsidRPr="00A80843">
        <w:rPr>
          <w:rFonts w:asciiTheme="minorHAnsi" w:hAnsiTheme="minorHAnsi" w:cstheme="minorHAnsi"/>
        </w:rPr>
        <w:t>: modalités</w:t>
      </w:r>
      <w:r>
        <w:rPr>
          <w:rFonts w:asciiTheme="minorHAnsi" w:hAnsiTheme="minorHAnsi" w:cstheme="minorHAnsi"/>
        </w:rPr>
        <w:t xml:space="preserve">, représentativité </w:t>
      </w:r>
    </w:p>
    <w:p w14:paraId="6E2F2CAA" w14:textId="77777777" w:rsidR="009A695B" w:rsidRDefault="009A695B" w:rsidP="009A695B">
      <w:pPr>
        <w:pStyle w:val="Titre1"/>
        <w:spacing w:before="0"/>
        <w:rPr>
          <w:rFonts w:asciiTheme="minorHAnsi" w:hAnsiTheme="minorHAnsi" w:cstheme="minorHAnsi"/>
        </w:rPr>
      </w:pPr>
      <w:r w:rsidRPr="00581806">
        <w:rPr>
          <w:rFonts w:asciiTheme="minorHAnsi" w:hAnsiTheme="minorHAnsi" w:cstheme="minorHAnsi"/>
        </w:rPr>
        <w:t xml:space="preserve">Article </w:t>
      </w:r>
      <w:r w:rsidRPr="00E364B7">
        <w:rPr>
          <w:rFonts w:asciiTheme="minorHAnsi" w:hAnsiTheme="minorHAnsi" w:cstheme="minorHAnsi"/>
          <w:color w:val="365F91" w:themeColor="accent1" w:themeShade="BF"/>
        </w:rPr>
        <w:t>10</w:t>
      </w:r>
      <w:r w:rsidRPr="00581806">
        <w:rPr>
          <w:rFonts w:asciiTheme="minorHAnsi" w:hAnsiTheme="minorHAnsi" w:cstheme="minorHAnsi"/>
        </w:rPr>
        <w:t>: Comptabilité du Comité</w:t>
      </w:r>
      <w:r>
        <w:rPr>
          <w:rFonts w:asciiTheme="minorHAnsi" w:hAnsiTheme="minorHAnsi" w:cstheme="minorHAnsi"/>
        </w:rPr>
        <w:t xml:space="preserve"> </w:t>
      </w:r>
      <w:r w:rsidRPr="00581806">
        <w:rPr>
          <w:rFonts w:asciiTheme="minorHAnsi" w:hAnsiTheme="minorHAnsi" w:cstheme="minorHAnsi"/>
        </w:rPr>
        <w:t xml:space="preserve">Directeur </w:t>
      </w:r>
    </w:p>
    <w:p w14:paraId="22D1755D" w14:textId="77777777" w:rsidR="009A695B" w:rsidRDefault="009A695B" w:rsidP="009A695B">
      <w:pPr>
        <w:pStyle w:val="Titre1"/>
        <w:spacing w:before="0"/>
        <w:rPr>
          <w:rFonts w:asciiTheme="minorHAnsi" w:hAnsiTheme="minorHAnsi" w:cstheme="minorHAnsi"/>
        </w:rPr>
      </w:pPr>
      <w:r>
        <w:rPr>
          <w:rFonts w:asciiTheme="minorHAnsi" w:hAnsiTheme="minorHAnsi" w:cstheme="minorHAnsi"/>
        </w:rPr>
        <w:t>Article </w:t>
      </w:r>
      <w:r w:rsidRPr="00E364B7">
        <w:rPr>
          <w:rFonts w:asciiTheme="minorHAnsi" w:hAnsiTheme="minorHAnsi" w:cstheme="minorHAnsi"/>
          <w:color w:val="365F91" w:themeColor="accent1" w:themeShade="BF"/>
        </w:rPr>
        <w:t>11</w:t>
      </w:r>
      <w:r w:rsidRPr="00581806">
        <w:rPr>
          <w:rFonts w:asciiTheme="minorHAnsi" w:hAnsiTheme="minorHAnsi" w:cstheme="minorHAnsi"/>
        </w:rPr>
        <w:t> : Comptabilité des CS</w:t>
      </w:r>
    </w:p>
    <w:p w14:paraId="58903126" w14:textId="77777777" w:rsidR="009A695B" w:rsidRDefault="009A695B" w:rsidP="009A695B">
      <w:pPr>
        <w:pStyle w:val="Titre1"/>
        <w:spacing w:before="0"/>
        <w:rPr>
          <w:rFonts w:asciiTheme="minorHAnsi" w:hAnsiTheme="minorHAnsi" w:cstheme="minorHAnsi"/>
        </w:rPr>
      </w:pPr>
      <w:r w:rsidRPr="00581806">
        <w:rPr>
          <w:rFonts w:asciiTheme="minorHAnsi" w:hAnsiTheme="minorHAnsi" w:cstheme="minorHAnsi"/>
        </w:rPr>
        <w:t>Article </w:t>
      </w:r>
      <w:r w:rsidRPr="00E364B7">
        <w:rPr>
          <w:rFonts w:asciiTheme="minorHAnsi" w:hAnsiTheme="minorHAnsi" w:cstheme="minorHAnsi"/>
          <w:color w:val="365F91" w:themeColor="accent1" w:themeShade="BF"/>
        </w:rPr>
        <w:t>12 </w:t>
      </w:r>
      <w:r w:rsidRPr="00581806">
        <w:rPr>
          <w:rFonts w:asciiTheme="minorHAnsi" w:hAnsiTheme="minorHAnsi" w:cstheme="minorHAnsi"/>
        </w:rPr>
        <w:t>: Les notes de frais</w:t>
      </w:r>
    </w:p>
    <w:p w14:paraId="2EBA59C5" w14:textId="77777777" w:rsidR="009A695B" w:rsidRDefault="009A695B" w:rsidP="009A695B">
      <w:pPr>
        <w:pStyle w:val="Titre1"/>
        <w:spacing w:before="0"/>
        <w:rPr>
          <w:rFonts w:asciiTheme="minorHAnsi" w:hAnsiTheme="minorHAnsi" w:cstheme="minorHAnsi"/>
        </w:rPr>
      </w:pPr>
      <w:r w:rsidRPr="00581806">
        <w:rPr>
          <w:rFonts w:asciiTheme="minorHAnsi" w:hAnsiTheme="minorHAnsi" w:cstheme="minorHAnsi"/>
        </w:rPr>
        <w:t xml:space="preserve">Article </w:t>
      </w:r>
      <w:r w:rsidRPr="00E364B7">
        <w:rPr>
          <w:rFonts w:asciiTheme="minorHAnsi" w:hAnsiTheme="minorHAnsi" w:cstheme="minorHAnsi"/>
          <w:color w:val="365F91" w:themeColor="accent1" w:themeShade="BF"/>
        </w:rPr>
        <w:t>13</w:t>
      </w:r>
      <w:r w:rsidRPr="00581806">
        <w:rPr>
          <w:rFonts w:asciiTheme="minorHAnsi" w:hAnsiTheme="minorHAnsi" w:cstheme="minorHAnsi"/>
        </w:rPr>
        <w:t> : Contrôles</w:t>
      </w:r>
    </w:p>
    <w:p w14:paraId="3E12A1AC" w14:textId="77777777" w:rsidR="009A695B" w:rsidRDefault="009A695B" w:rsidP="009A695B">
      <w:pPr>
        <w:pStyle w:val="Titre1"/>
        <w:spacing w:before="0"/>
        <w:rPr>
          <w:rFonts w:asciiTheme="minorHAnsi" w:hAnsiTheme="minorHAnsi" w:cstheme="minorHAnsi"/>
        </w:rPr>
      </w:pPr>
      <w:r>
        <w:rPr>
          <w:rFonts w:asciiTheme="minorHAnsi" w:hAnsiTheme="minorHAnsi" w:cstheme="minorHAnsi"/>
        </w:rPr>
        <w:t xml:space="preserve">Article </w:t>
      </w:r>
      <w:r w:rsidRPr="00E364B7">
        <w:rPr>
          <w:rFonts w:asciiTheme="minorHAnsi" w:hAnsiTheme="minorHAnsi" w:cstheme="minorHAnsi"/>
          <w:color w:val="365F91" w:themeColor="accent1" w:themeShade="BF"/>
        </w:rPr>
        <w:t>14 </w:t>
      </w:r>
      <w:r w:rsidRPr="00581806">
        <w:rPr>
          <w:rFonts w:asciiTheme="minorHAnsi" w:hAnsiTheme="minorHAnsi" w:cstheme="minorHAnsi"/>
        </w:rPr>
        <w:t xml:space="preserve">: </w:t>
      </w:r>
      <w:r>
        <w:rPr>
          <w:rFonts w:asciiTheme="minorHAnsi" w:hAnsiTheme="minorHAnsi" w:cstheme="minorHAnsi"/>
        </w:rPr>
        <w:t xml:space="preserve">Honorabilité </w:t>
      </w:r>
    </w:p>
    <w:p w14:paraId="6BD12BC8" w14:textId="77777777" w:rsidR="009A695B" w:rsidRDefault="009A695B" w:rsidP="009A695B">
      <w:pPr>
        <w:pStyle w:val="Titre1"/>
        <w:spacing w:before="0"/>
        <w:rPr>
          <w:rFonts w:asciiTheme="minorHAnsi" w:hAnsiTheme="minorHAnsi" w:cstheme="minorHAnsi"/>
        </w:rPr>
      </w:pPr>
      <w:r w:rsidRPr="00655DAB">
        <w:rPr>
          <w:rFonts w:asciiTheme="minorHAnsi" w:hAnsiTheme="minorHAnsi" w:cstheme="minorHAnsi"/>
        </w:rPr>
        <w:t xml:space="preserve">Article </w:t>
      </w:r>
      <w:r w:rsidRPr="00E364B7">
        <w:rPr>
          <w:rFonts w:asciiTheme="minorHAnsi" w:hAnsiTheme="minorHAnsi" w:cstheme="minorHAnsi"/>
          <w:color w:val="365F91" w:themeColor="accent1" w:themeShade="BF"/>
        </w:rPr>
        <w:t>15 </w:t>
      </w:r>
      <w:r w:rsidRPr="00655DAB">
        <w:rPr>
          <w:rFonts w:asciiTheme="minorHAnsi" w:hAnsiTheme="minorHAnsi" w:cstheme="minorHAnsi"/>
        </w:rPr>
        <w:t>: Promotion des activités &amp; droit à l’image</w:t>
      </w:r>
    </w:p>
    <w:p w14:paraId="528991DD" w14:textId="77777777" w:rsidR="009A695B" w:rsidRDefault="009A695B" w:rsidP="009A695B">
      <w:pPr>
        <w:pStyle w:val="Titre1"/>
        <w:spacing w:before="0"/>
        <w:rPr>
          <w:rFonts w:asciiTheme="minorHAnsi" w:hAnsiTheme="minorHAnsi" w:cstheme="minorHAnsi"/>
        </w:rPr>
      </w:pPr>
      <w:r w:rsidRPr="00E364B7">
        <w:rPr>
          <w:rFonts w:asciiTheme="minorHAnsi" w:hAnsiTheme="minorHAnsi" w:cstheme="minorHAnsi"/>
          <w:color w:val="365F91" w:themeColor="accent1" w:themeShade="BF"/>
        </w:rPr>
        <w:t xml:space="preserve">Article 16 : </w:t>
      </w:r>
      <w:r w:rsidRPr="00655DAB">
        <w:rPr>
          <w:rFonts w:asciiTheme="minorHAnsi" w:hAnsiTheme="minorHAnsi" w:cstheme="minorHAnsi"/>
        </w:rPr>
        <w:t>Modifications</w:t>
      </w:r>
    </w:p>
    <w:p w14:paraId="02ADAF05" w14:textId="77777777" w:rsidR="009A695B" w:rsidRPr="00F83940" w:rsidRDefault="009A695B" w:rsidP="009A695B">
      <w:pPr>
        <w:pStyle w:val="Titre1"/>
        <w:spacing w:before="0"/>
        <w:rPr>
          <w:rFonts w:asciiTheme="minorHAnsi" w:hAnsiTheme="minorHAnsi" w:cstheme="minorHAnsi"/>
        </w:rPr>
      </w:pPr>
      <w:r w:rsidRPr="00E364B7">
        <w:rPr>
          <w:rFonts w:asciiTheme="minorHAnsi" w:hAnsiTheme="minorHAnsi" w:cstheme="minorHAnsi"/>
          <w:color w:val="365F91" w:themeColor="accent1" w:themeShade="BF"/>
        </w:rPr>
        <w:t>Article 17 </w:t>
      </w:r>
      <w:r w:rsidRPr="00F83940">
        <w:rPr>
          <w:rFonts w:asciiTheme="minorHAnsi" w:hAnsiTheme="minorHAnsi" w:cstheme="minorHAnsi"/>
        </w:rPr>
        <w:t xml:space="preserve">: Sécurité </w:t>
      </w:r>
    </w:p>
    <w:p w14:paraId="5C1FFD39" w14:textId="77777777" w:rsidR="009A695B" w:rsidRPr="009A695B" w:rsidRDefault="009A695B" w:rsidP="009A695B">
      <w:pPr>
        <w:rPr>
          <w:lang w:eastAsia="fr-FR"/>
        </w:rPr>
      </w:pPr>
    </w:p>
    <w:p w14:paraId="52426C91" w14:textId="77777777" w:rsidR="009A695B" w:rsidRPr="009A695B" w:rsidRDefault="009A695B" w:rsidP="009A695B">
      <w:pPr>
        <w:rPr>
          <w:lang w:eastAsia="fr-FR"/>
        </w:rPr>
      </w:pPr>
    </w:p>
    <w:p w14:paraId="594BE6FE" w14:textId="77777777" w:rsidR="009A695B" w:rsidRPr="009A695B" w:rsidRDefault="009A695B" w:rsidP="009A695B">
      <w:pPr>
        <w:rPr>
          <w:lang w:eastAsia="fr-FR"/>
        </w:rPr>
      </w:pPr>
    </w:p>
    <w:p w14:paraId="4FE982D4" w14:textId="77777777" w:rsidR="009A695B" w:rsidRPr="009A695B" w:rsidRDefault="009A695B" w:rsidP="009A695B">
      <w:pPr>
        <w:rPr>
          <w:lang w:eastAsia="fr-FR"/>
        </w:rPr>
      </w:pPr>
    </w:p>
    <w:p w14:paraId="4C4CCFB7" w14:textId="77777777" w:rsidR="009A695B" w:rsidRPr="009A695B" w:rsidRDefault="009A695B" w:rsidP="009A695B">
      <w:pPr>
        <w:rPr>
          <w:lang w:eastAsia="fr-FR"/>
        </w:rPr>
      </w:pPr>
    </w:p>
    <w:p w14:paraId="39C96B02" w14:textId="77777777" w:rsidR="009A695B" w:rsidRPr="009A695B" w:rsidRDefault="009A695B" w:rsidP="009A695B">
      <w:pPr>
        <w:rPr>
          <w:lang w:eastAsia="fr-FR"/>
        </w:rPr>
      </w:pPr>
    </w:p>
    <w:p w14:paraId="7F1B0929" w14:textId="77777777" w:rsidR="009A695B" w:rsidRPr="009A695B" w:rsidRDefault="009A695B" w:rsidP="009A695B">
      <w:pPr>
        <w:rPr>
          <w:lang w:eastAsia="fr-FR"/>
        </w:rPr>
      </w:pPr>
    </w:p>
    <w:p w14:paraId="4B3B5724" w14:textId="77777777" w:rsidR="009A695B" w:rsidRPr="009A695B" w:rsidRDefault="009A695B" w:rsidP="009A695B">
      <w:pPr>
        <w:rPr>
          <w:lang w:eastAsia="fr-FR"/>
        </w:rPr>
      </w:pPr>
    </w:p>
    <w:p w14:paraId="3E8AD3A0" w14:textId="77777777" w:rsidR="009A695B" w:rsidRPr="009A695B" w:rsidRDefault="009A695B" w:rsidP="009A695B">
      <w:pPr>
        <w:rPr>
          <w:lang w:eastAsia="fr-FR"/>
        </w:rPr>
      </w:pPr>
    </w:p>
    <w:p w14:paraId="6EE568E7" w14:textId="77777777" w:rsidR="009A695B" w:rsidRPr="009A695B" w:rsidRDefault="009A695B" w:rsidP="009A695B">
      <w:pPr>
        <w:rPr>
          <w:lang w:eastAsia="fr-FR"/>
        </w:rPr>
      </w:pPr>
    </w:p>
    <w:p w14:paraId="14C9C43C" w14:textId="77777777" w:rsidR="00216C3A" w:rsidRPr="00216C3A" w:rsidRDefault="00216C3A" w:rsidP="00216C3A">
      <w:pPr>
        <w:rPr>
          <w:lang w:eastAsia="fr-FR"/>
        </w:rPr>
      </w:pPr>
    </w:p>
    <w:p w14:paraId="1B79F981" w14:textId="77777777" w:rsidR="00D03ADA" w:rsidRPr="00361547" w:rsidRDefault="00D03ADA" w:rsidP="00D03ADA">
      <w:pPr>
        <w:pStyle w:val="Titre1"/>
        <w:spacing w:before="0"/>
        <w:rPr>
          <w:rFonts w:asciiTheme="minorHAnsi" w:hAnsiTheme="minorHAnsi" w:cstheme="minorHAnsi"/>
        </w:rPr>
      </w:pPr>
      <w:r w:rsidRPr="00361547">
        <w:rPr>
          <w:rFonts w:asciiTheme="minorHAnsi" w:hAnsiTheme="minorHAnsi" w:cstheme="minorHAnsi"/>
        </w:rPr>
        <w:t>Préambule </w:t>
      </w:r>
    </w:p>
    <w:p w14:paraId="31659D2F" w14:textId="77777777" w:rsidR="00D03ADA" w:rsidRDefault="00D03ADA" w:rsidP="00D03ADA">
      <w:pPr>
        <w:spacing w:after="0"/>
        <w:rPr>
          <w:lang w:eastAsia="fr-FR"/>
        </w:rPr>
      </w:pPr>
      <w:r w:rsidRPr="00D03DD4">
        <w:rPr>
          <w:lang w:eastAsia="fr-FR"/>
        </w:rPr>
        <w:t>Le présent règlement intérieur a pour objet de préciser et compléter certaines disp</w:t>
      </w:r>
      <w:r>
        <w:rPr>
          <w:lang w:eastAsia="fr-FR"/>
        </w:rPr>
        <w:t>ositions des statuts du club</w:t>
      </w:r>
      <w:r w:rsidRPr="00D03DD4">
        <w:rPr>
          <w:lang w:eastAsia="fr-FR"/>
        </w:rPr>
        <w:t>.</w:t>
      </w:r>
    </w:p>
    <w:p w14:paraId="224BED51" w14:textId="77777777" w:rsidR="00D03ADA" w:rsidRDefault="00D03ADA" w:rsidP="00D03ADA">
      <w:pPr>
        <w:spacing w:after="0"/>
        <w:rPr>
          <w:lang w:eastAsia="fr-FR"/>
        </w:rPr>
      </w:pPr>
      <w:r w:rsidRPr="00D03DD4">
        <w:rPr>
          <w:lang w:eastAsia="fr-FR"/>
        </w:rPr>
        <w:t xml:space="preserve"> En cas de contradiction entre les dispositions des statuts et celles du règlement intérieur, les dispositions des statuts prévalent.</w:t>
      </w:r>
    </w:p>
    <w:p w14:paraId="55DBFCB7" w14:textId="77777777" w:rsidR="00D03ADA" w:rsidRDefault="00D03ADA" w:rsidP="00AC36BF">
      <w:pPr>
        <w:spacing w:after="0"/>
        <w:rPr>
          <w:lang w:eastAsia="fr-FR"/>
        </w:rPr>
      </w:pPr>
    </w:p>
    <w:p w14:paraId="737ACC79" w14:textId="77777777" w:rsidR="00D03ADA" w:rsidRPr="00361547" w:rsidRDefault="00D03ADA" w:rsidP="00D03ADA">
      <w:pPr>
        <w:pStyle w:val="Titre1"/>
        <w:spacing w:before="0"/>
        <w:rPr>
          <w:rFonts w:asciiTheme="minorHAnsi" w:hAnsiTheme="minorHAnsi" w:cstheme="minorHAnsi"/>
        </w:rPr>
      </w:pPr>
      <w:bookmarkStart w:id="0" w:name="_Toc51166441"/>
      <w:r w:rsidRPr="00361547">
        <w:rPr>
          <w:rFonts w:asciiTheme="minorHAnsi" w:hAnsiTheme="minorHAnsi" w:cstheme="minorHAnsi"/>
        </w:rPr>
        <w:t>Article 1 : Dénomination</w:t>
      </w:r>
      <w:bookmarkEnd w:id="0"/>
      <w:r w:rsidRPr="00361547">
        <w:rPr>
          <w:rFonts w:asciiTheme="minorHAnsi" w:hAnsiTheme="minorHAnsi" w:cstheme="minorHAnsi"/>
        </w:rPr>
        <w:t> </w:t>
      </w:r>
    </w:p>
    <w:p w14:paraId="49032F8C" w14:textId="77777777" w:rsidR="00D03ADA" w:rsidRPr="009C7C07" w:rsidRDefault="00D03ADA" w:rsidP="00D03ADA">
      <w:pPr>
        <w:spacing w:after="0"/>
        <w:jc w:val="both"/>
      </w:pPr>
      <w:r w:rsidRPr="009C7C07">
        <w:t>Le Clubest une association Loi 1901 affilié à la Fédération Française des Sports de Glace, ci-dessous nommée « </w:t>
      </w:r>
      <w:r w:rsidRPr="009C7C07">
        <w:rPr>
          <w:b/>
        </w:rPr>
        <w:t>FFSG</w:t>
      </w:r>
      <w:r w:rsidRPr="009C7C07">
        <w:t xml:space="preserve"> », et ses organes déconcentrés la Ligue </w:t>
      </w:r>
      <w:r>
        <w:t>Rhône Alpes Auvergne</w:t>
      </w:r>
      <w:r w:rsidRPr="009C7C07">
        <w:t xml:space="preserve">, et Comité Départemental des Sports de Glace </w:t>
      </w:r>
      <w:r>
        <w:t>du Puy De Dôme.</w:t>
      </w:r>
    </w:p>
    <w:p w14:paraId="1A43F5CA" w14:textId="77777777" w:rsidR="00D03ADA" w:rsidRPr="00C971AE" w:rsidRDefault="00D03ADA" w:rsidP="00D03ADA">
      <w:pPr>
        <w:spacing w:after="0"/>
      </w:pPr>
      <w:bookmarkStart w:id="1" w:name="_Toc51166442"/>
      <w:r w:rsidRPr="009C7C07">
        <w:t xml:space="preserve">Créé le </w:t>
      </w:r>
      <w:r w:rsidR="00C971AE">
        <w:t>01/09/1986</w:t>
      </w:r>
      <w:r w:rsidRPr="009C7C07">
        <w:t>, pour une durée illimitée, son siège social se situe :</w:t>
      </w:r>
      <w:r w:rsidR="00C971AE">
        <w:t xml:space="preserve"> Patinoire de Clermont Auvergne Métropole – </w:t>
      </w:r>
      <w:r w:rsidR="00C971AE" w:rsidRPr="00C971AE">
        <w:rPr>
          <w:bCs/>
        </w:rPr>
        <w:t>155, Bd Gustave Flaubert – 63000 Clermont-Ferrand</w:t>
      </w:r>
    </w:p>
    <w:p w14:paraId="3C38F763" w14:textId="77777777" w:rsidR="00D03ADA" w:rsidRPr="003D322A" w:rsidRDefault="00D03ADA" w:rsidP="00D03ADA">
      <w:pPr>
        <w:spacing w:after="0"/>
        <w:rPr>
          <w:bCs/>
        </w:rPr>
      </w:pPr>
      <w:r w:rsidRPr="003D322A">
        <w:rPr>
          <w:bCs/>
          <w:color w:val="0000FF"/>
        </w:rPr>
        <w:t xml:space="preserve">Siret : </w:t>
      </w:r>
      <w:r w:rsidR="00C971AE" w:rsidRPr="003D322A">
        <w:rPr>
          <w:bCs/>
        </w:rPr>
        <w:t>39246188500015</w:t>
      </w:r>
    </w:p>
    <w:p w14:paraId="707762DC" w14:textId="77777777" w:rsidR="00D03ADA" w:rsidRPr="003D322A" w:rsidRDefault="00D03ADA" w:rsidP="00D03ADA">
      <w:pPr>
        <w:spacing w:after="0"/>
        <w:rPr>
          <w:bCs/>
        </w:rPr>
      </w:pPr>
      <w:r w:rsidRPr="003D322A">
        <w:rPr>
          <w:bCs/>
          <w:color w:val="0000FF"/>
        </w:rPr>
        <w:t xml:space="preserve">N° d’agrément jeunesse et sports : </w:t>
      </w:r>
      <w:r w:rsidR="00C971AE" w:rsidRPr="003D322A">
        <w:rPr>
          <w:bCs/>
        </w:rPr>
        <w:t>336-s-63</w:t>
      </w:r>
    </w:p>
    <w:p w14:paraId="2F188038" w14:textId="77777777" w:rsidR="00D03ADA" w:rsidRPr="003D322A" w:rsidRDefault="00D03ADA" w:rsidP="00D03ADA">
      <w:pPr>
        <w:spacing w:after="0"/>
        <w:rPr>
          <w:bCs/>
          <w:color w:val="0000FF"/>
        </w:rPr>
      </w:pPr>
      <w:r w:rsidRPr="003D322A">
        <w:rPr>
          <w:bCs/>
          <w:color w:val="0000FF"/>
        </w:rPr>
        <w:t xml:space="preserve">RNA : </w:t>
      </w:r>
      <w:r w:rsidR="00C971AE" w:rsidRPr="003D322A">
        <w:rPr>
          <w:bCs/>
        </w:rPr>
        <w:t>w632003193</w:t>
      </w:r>
    </w:p>
    <w:p w14:paraId="59FBA634" w14:textId="77777777" w:rsidR="00D03ADA" w:rsidRPr="003D322A" w:rsidRDefault="00D03ADA" w:rsidP="00D03ADA">
      <w:pPr>
        <w:spacing w:after="0"/>
        <w:rPr>
          <w:bCs/>
          <w:color w:val="0000FF"/>
        </w:rPr>
      </w:pPr>
      <w:r w:rsidRPr="003D322A">
        <w:rPr>
          <w:bCs/>
          <w:color w:val="0000FF"/>
        </w:rPr>
        <w:t xml:space="preserve">N° et date de parution au journal officiel :Article JO </w:t>
      </w:r>
      <w:r w:rsidRPr="003D322A">
        <w:rPr>
          <w:bCs/>
        </w:rPr>
        <w:t>n</w:t>
      </w:r>
      <w:r w:rsidR="00C971AE" w:rsidRPr="003D322A">
        <w:rPr>
          <w:bCs/>
        </w:rPr>
        <w:t>°1329 du 12/7/2008</w:t>
      </w:r>
    </w:p>
    <w:p w14:paraId="26240C22" w14:textId="77777777" w:rsidR="00DA3D49" w:rsidRDefault="00DA3D49" w:rsidP="00D03ADA">
      <w:pPr>
        <w:pStyle w:val="Titre1"/>
        <w:spacing w:before="0"/>
        <w:rPr>
          <w:rFonts w:asciiTheme="minorHAnsi" w:hAnsiTheme="minorHAnsi" w:cstheme="minorHAnsi"/>
        </w:rPr>
      </w:pPr>
    </w:p>
    <w:p w14:paraId="4FF235C3" w14:textId="77777777" w:rsidR="00D03ADA" w:rsidRPr="00361547" w:rsidRDefault="00D03ADA" w:rsidP="00D03ADA">
      <w:pPr>
        <w:pStyle w:val="Titre1"/>
        <w:spacing w:before="0"/>
        <w:rPr>
          <w:rFonts w:asciiTheme="minorHAnsi" w:hAnsiTheme="minorHAnsi" w:cstheme="minorHAnsi"/>
        </w:rPr>
      </w:pPr>
      <w:r w:rsidRPr="00361547">
        <w:rPr>
          <w:rFonts w:asciiTheme="minorHAnsi" w:hAnsiTheme="minorHAnsi" w:cstheme="minorHAnsi"/>
        </w:rPr>
        <w:t xml:space="preserve">Article 2 : </w:t>
      </w:r>
      <w:bookmarkEnd w:id="1"/>
      <w:r>
        <w:rPr>
          <w:rFonts w:asciiTheme="minorHAnsi" w:hAnsiTheme="minorHAnsi" w:cstheme="minorHAnsi"/>
        </w:rPr>
        <w:t>Affiliation – Licence - cotisation</w:t>
      </w:r>
    </w:p>
    <w:p w14:paraId="1A0569A3" w14:textId="77777777" w:rsidR="00D03ADA" w:rsidRPr="00E364B7" w:rsidRDefault="00D03ADA" w:rsidP="00D03ADA">
      <w:pPr>
        <w:spacing w:after="0"/>
        <w:jc w:val="both"/>
      </w:pPr>
      <w:r w:rsidRPr="00E364B7">
        <w:t xml:space="preserve">Le club a l’obligation de s’affilier au Comité Départemental, à la Ligue des Sports de Glace et à la FFSG. </w:t>
      </w:r>
    </w:p>
    <w:p w14:paraId="5CB245FD" w14:textId="77777777" w:rsidR="00D03ADA" w:rsidRPr="00E364B7" w:rsidRDefault="00D03ADA" w:rsidP="00D03ADA">
      <w:pPr>
        <w:spacing w:after="0"/>
        <w:jc w:val="both"/>
        <w:rPr>
          <w:lang w:eastAsia="fr-FR"/>
        </w:rPr>
      </w:pPr>
      <w:r w:rsidRPr="00E364B7">
        <w:t xml:space="preserve">L’adhésion volontaire au club est validée par le paiement d’une licence auprès de la FFSG. </w:t>
      </w:r>
    </w:p>
    <w:p w14:paraId="3E33E875" w14:textId="77777777" w:rsidR="00D03ADA" w:rsidRPr="00E364B7" w:rsidRDefault="00D03ADA" w:rsidP="00D03ADA">
      <w:pPr>
        <w:pStyle w:val="Paragraphedeliste"/>
        <w:numPr>
          <w:ilvl w:val="0"/>
          <w:numId w:val="2"/>
        </w:numPr>
        <w:jc w:val="both"/>
        <w:rPr>
          <w:i/>
          <w:iCs/>
          <w:lang w:eastAsia="fr-FR"/>
        </w:rPr>
      </w:pPr>
      <w:r w:rsidRPr="00E364B7">
        <w:t xml:space="preserve">Le tarif des licences est voté chaque année par l’AG des clubs de la FFSG. </w:t>
      </w:r>
      <w:r w:rsidRPr="00E364B7">
        <w:rPr>
          <w:i/>
          <w:iCs/>
        </w:rPr>
        <w:t>Pour plus de détails voir annexe 1 « tarif de la saison en cours ».</w:t>
      </w:r>
    </w:p>
    <w:p w14:paraId="68699968" w14:textId="77777777" w:rsidR="00D03ADA" w:rsidRDefault="00D03ADA" w:rsidP="00D03ADA">
      <w:pPr>
        <w:pStyle w:val="Paragraphedeliste"/>
        <w:numPr>
          <w:ilvl w:val="0"/>
          <w:numId w:val="2"/>
        </w:numPr>
        <w:jc w:val="both"/>
        <w:rPr>
          <w:lang w:eastAsia="fr-FR"/>
        </w:rPr>
      </w:pPr>
      <w:r>
        <w:t xml:space="preserve">La validité de la licence pour la saison en cours se termine, chaque année, le 30 juin. </w:t>
      </w:r>
    </w:p>
    <w:p w14:paraId="362F20DF" w14:textId="77777777" w:rsidR="00D03ADA" w:rsidRDefault="00D03ADA" w:rsidP="00D03ADA">
      <w:pPr>
        <w:pStyle w:val="Paragraphedeliste"/>
        <w:numPr>
          <w:ilvl w:val="0"/>
          <w:numId w:val="2"/>
        </w:numPr>
        <w:jc w:val="both"/>
        <w:rPr>
          <w:lang w:eastAsia="fr-FR"/>
        </w:rPr>
      </w:pPr>
      <w:r>
        <w:t>Le paiement d’une cotisation mensuelle ou annuelle permet l’accès au volume horaire de pratique consenti selon les groupes de pratique, établis par le Comité Directeur «</w:t>
      </w:r>
      <w:r w:rsidRPr="004C744F">
        <w:rPr>
          <w:b/>
        </w:rPr>
        <w:t> CD</w:t>
      </w:r>
      <w:r>
        <w:t> », en concertation avec l’équipe technique d’encadrement.</w:t>
      </w:r>
    </w:p>
    <w:p w14:paraId="490CC8AD" w14:textId="77777777" w:rsidR="00D03ADA" w:rsidRDefault="00D03ADA" w:rsidP="00D03ADA">
      <w:pPr>
        <w:pStyle w:val="Paragraphedeliste"/>
        <w:numPr>
          <w:ilvl w:val="0"/>
          <w:numId w:val="2"/>
        </w:numPr>
        <w:spacing w:after="0"/>
        <w:jc w:val="both"/>
        <w:rPr>
          <w:lang w:eastAsia="fr-FR"/>
        </w:rPr>
      </w:pPr>
      <w:r>
        <w:t>Les tarifs des cotisations annuelles ou mensuelles sont actés par le Comité Directeur, présentés à l’Assemblée Générale de fin de saison et mis en place au début de la saison suivante.</w:t>
      </w:r>
    </w:p>
    <w:p w14:paraId="0A7B817F" w14:textId="77777777" w:rsidR="00EB4E5A" w:rsidRDefault="00D742A5" w:rsidP="00D03ADA">
      <w:pPr>
        <w:pStyle w:val="Paragraphedeliste"/>
        <w:numPr>
          <w:ilvl w:val="0"/>
          <w:numId w:val="2"/>
        </w:numPr>
        <w:spacing w:after="0"/>
        <w:jc w:val="both"/>
        <w:rPr>
          <w:lang w:eastAsia="fr-FR"/>
        </w:rPr>
      </w:pPr>
      <w:r>
        <w:t xml:space="preserve">Tout mois </w:t>
      </w:r>
      <w:r w:rsidR="00EB4E5A">
        <w:t>commencé est dû.</w:t>
      </w:r>
    </w:p>
    <w:p w14:paraId="3F23A726" w14:textId="77777777" w:rsidR="00D03ADA" w:rsidRDefault="00D03ADA" w:rsidP="00D03ADA">
      <w:pPr>
        <w:spacing w:after="0"/>
        <w:jc w:val="both"/>
        <w:rPr>
          <w:lang w:eastAsia="fr-FR"/>
        </w:rPr>
      </w:pPr>
    </w:p>
    <w:p w14:paraId="55D0379E" w14:textId="77777777" w:rsidR="00D03ADA" w:rsidRPr="00361547" w:rsidRDefault="00D03ADA" w:rsidP="00D03ADA">
      <w:pPr>
        <w:pStyle w:val="Titre1"/>
        <w:spacing w:before="0"/>
        <w:rPr>
          <w:rFonts w:asciiTheme="minorHAnsi" w:hAnsiTheme="minorHAnsi" w:cstheme="minorHAnsi"/>
        </w:rPr>
      </w:pPr>
      <w:bookmarkStart w:id="2" w:name="_Toc51166443"/>
      <w:r w:rsidRPr="00361547">
        <w:rPr>
          <w:rFonts w:asciiTheme="minorHAnsi" w:hAnsiTheme="minorHAnsi" w:cstheme="minorHAnsi"/>
        </w:rPr>
        <w:t>Article 3 : ComitéDirecteur</w:t>
      </w:r>
      <w:bookmarkEnd w:id="2"/>
    </w:p>
    <w:p w14:paraId="2FF287EF" w14:textId="77777777" w:rsidR="00D03ADA" w:rsidRPr="00BC6199" w:rsidRDefault="00D03ADA" w:rsidP="00D03ADA">
      <w:pPr>
        <w:pStyle w:val="Paragraphedeliste"/>
        <w:numPr>
          <w:ilvl w:val="0"/>
          <w:numId w:val="4"/>
        </w:numPr>
        <w:spacing w:after="0"/>
        <w:jc w:val="both"/>
        <w:rPr>
          <w:b/>
          <w:bCs/>
        </w:rPr>
      </w:pPr>
      <w:r>
        <w:rPr>
          <w:b/>
          <w:bCs/>
        </w:rPr>
        <w:t xml:space="preserve">Voir </w:t>
      </w:r>
      <w:r w:rsidRPr="00BC6199">
        <w:rPr>
          <w:b/>
          <w:bCs/>
        </w:rPr>
        <w:t>article 10 des Statuts</w:t>
      </w:r>
      <w:r>
        <w:rPr>
          <w:b/>
          <w:bCs/>
        </w:rPr>
        <w:t xml:space="preserve"> : </w:t>
      </w:r>
      <w:r w:rsidRPr="00CC361B">
        <w:rPr>
          <w:b/>
          <w:bCs/>
        </w:rPr>
        <w:t>Election du CD</w:t>
      </w:r>
    </w:p>
    <w:p w14:paraId="0655A602" w14:textId="77777777" w:rsidR="00D03ADA" w:rsidRPr="00BC6199" w:rsidRDefault="00D03ADA" w:rsidP="00D03ADA">
      <w:pPr>
        <w:pStyle w:val="Paragraphedeliste"/>
        <w:numPr>
          <w:ilvl w:val="0"/>
          <w:numId w:val="4"/>
        </w:numPr>
        <w:spacing w:after="0"/>
        <w:jc w:val="both"/>
        <w:rPr>
          <w:b/>
          <w:bCs/>
        </w:rPr>
      </w:pPr>
      <w:r w:rsidRPr="00BC6199">
        <w:rPr>
          <w:b/>
          <w:bCs/>
        </w:rPr>
        <w:t xml:space="preserve">Modalités de fonctionnement </w:t>
      </w:r>
    </w:p>
    <w:p w14:paraId="1ECE4776" w14:textId="77777777" w:rsidR="00D03ADA" w:rsidRDefault="00D03ADA" w:rsidP="00D03ADA">
      <w:pPr>
        <w:pStyle w:val="Paragraphedeliste"/>
        <w:numPr>
          <w:ilvl w:val="0"/>
          <w:numId w:val="3"/>
        </w:numPr>
        <w:spacing w:after="0"/>
        <w:jc w:val="both"/>
      </w:pPr>
      <w:r w:rsidRPr="0028407C">
        <w:t>Les candidatures devront parvenir au Président au plus tard sept (7) jours avant l’AG, par courriel.</w:t>
      </w:r>
    </w:p>
    <w:p w14:paraId="6A983E33" w14:textId="77777777" w:rsidR="00D03ADA" w:rsidRPr="00D03ADA" w:rsidRDefault="00D03ADA" w:rsidP="00D03ADA">
      <w:pPr>
        <w:pStyle w:val="Paragraphedeliste1"/>
        <w:numPr>
          <w:ilvl w:val="0"/>
          <w:numId w:val="1"/>
        </w:numPr>
        <w:spacing w:after="0"/>
        <w:jc w:val="both"/>
        <w:rPr>
          <w:b/>
          <w:bCs/>
          <w:sz w:val="18"/>
        </w:rPr>
      </w:pPr>
      <w:bookmarkStart w:id="3" w:name="_Hlk513124713"/>
      <w:r w:rsidRPr="00845AF1">
        <w:t xml:space="preserve">En cours de mandat, s’il y a vacance ou démission d’un membre du CD, celui-ci pourvoit à son remplacement par un nouveau membre qui sera coopté. </w:t>
      </w:r>
      <w:r w:rsidRPr="001A01B8">
        <w:rPr>
          <w:b/>
          <w:bCs/>
        </w:rPr>
        <w:t>Voir article 11 (Remplacement, révocation du CD) des Statuts.</w:t>
      </w:r>
    </w:p>
    <w:p w14:paraId="6D971D8A" w14:textId="77777777" w:rsidR="00D03ADA" w:rsidRPr="00887003" w:rsidRDefault="00D03ADA" w:rsidP="00D03ADA">
      <w:pPr>
        <w:pStyle w:val="Paragraphedeliste"/>
        <w:numPr>
          <w:ilvl w:val="0"/>
          <w:numId w:val="1"/>
        </w:numPr>
        <w:spacing w:after="0"/>
        <w:jc w:val="both"/>
        <w:rPr>
          <w:color w:val="C00000"/>
        </w:rPr>
      </w:pPr>
      <w:bookmarkStart w:id="4" w:name="_Hlk57039223"/>
      <w:bookmarkEnd w:id="3"/>
      <w:r>
        <w:t xml:space="preserve">Réunion du CD : </w:t>
      </w:r>
      <w:r w:rsidRPr="001A01B8">
        <w:rPr>
          <w:b/>
          <w:bCs/>
        </w:rPr>
        <w:t>voir article 12 des Statuts</w:t>
      </w:r>
    </w:p>
    <w:bookmarkEnd w:id="4"/>
    <w:p w14:paraId="5955305E" w14:textId="77777777" w:rsidR="00D03ADA" w:rsidRDefault="00D03ADA" w:rsidP="00D03ADA">
      <w:pPr>
        <w:pStyle w:val="Paragraphedeliste"/>
        <w:numPr>
          <w:ilvl w:val="1"/>
          <w:numId w:val="1"/>
        </w:numPr>
        <w:spacing w:after="0"/>
        <w:jc w:val="both"/>
      </w:pPr>
      <w:r w:rsidRPr="00023354">
        <w:t>Les décisions sont prises à la majorité des voix des présents et représentés. En cas de partage, la voix du Président est prépondérante.</w:t>
      </w:r>
      <w:bookmarkStart w:id="5" w:name="_Hlk14813372"/>
    </w:p>
    <w:p w14:paraId="342D5C18" w14:textId="77777777" w:rsidR="00D03ADA" w:rsidRPr="005D0722" w:rsidRDefault="00D03ADA" w:rsidP="00D03ADA">
      <w:pPr>
        <w:pStyle w:val="Paragraphedeliste"/>
        <w:numPr>
          <w:ilvl w:val="1"/>
          <w:numId w:val="1"/>
        </w:numPr>
        <w:spacing w:after="0"/>
        <w:jc w:val="both"/>
      </w:pPr>
      <w:r w:rsidRPr="005D0722">
        <w:t xml:space="preserve">Les agents rétribués par le </w:t>
      </w:r>
      <w:r>
        <w:t>club</w:t>
      </w:r>
      <w:r w:rsidRPr="005D0722">
        <w:t xml:space="preserve"> peuvent assister aux séances avec voix consultative</w:t>
      </w:r>
      <w:r>
        <w:t>,</w:t>
      </w:r>
      <w:r w:rsidRPr="005D0722">
        <w:t xml:space="preserve"> s’ils y sont autorisés par le Président.</w:t>
      </w:r>
    </w:p>
    <w:p w14:paraId="4B32C54E" w14:textId="77777777" w:rsidR="00D03ADA" w:rsidRPr="00E364B7" w:rsidRDefault="00D03ADA" w:rsidP="00D03ADA">
      <w:pPr>
        <w:pStyle w:val="Paragraphedeliste"/>
        <w:numPr>
          <w:ilvl w:val="1"/>
          <w:numId w:val="1"/>
        </w:numPr>
        <w:spacing w:after="0"/>
        <w:jc w:val="both"/>
      </w:pPr>
      <w:r w:rsidRPr="005D0722">
        <w:t>Les résultats des délibérations du CD font l’objet d’un compte-rendu dématérialisé,</w:t>
      </w:r>
      <w:r w:rsidRPr="00E364B7">
        <w:t xml:space="preserve">signé par le  Présidentet le Secrétaire Général, publié sur le site du club. </w:t>
      </w:r>
    </w:p>
    <w:p w14:paraId="75C83133" w14:textId="77777777" w:rsidR="00D03ADA" w:rsidRDefault="00D03ADA" w:rsidP="00D03ADA">
      <w:pPr>
        <w:pStyle w:val="Paragraphedeliste"/>
        <w:numPr>
          <w:ilvl w:val="1"/>
          <w:numId w:val="1"/>
        </w:numPr>
        <w:spacing w:after="0"/>
        <w:jc w:val="both"/>
      </w:pPr>
      <w:bookmarkStart w:id="6" w:name="_Hlk11153375"/>
      <w:bookmarkEnd w:id="5"/>
      <w:r w:rsidRPr="00195AF4">
        <w:t xml:space="preserve">Les adresses postale et électronique </w:t>
      </w:r>
      <w:r>
        <w:t>du club</w:t>
      </w:r>
      <w:r w:rsidRPr="00195AF4">
        <w:t xml:space="preserve">peuvent être celles du </w:t>
      </w:r>
      <w:r>
        <w:t>P</w:t>
      </w:r>
      <w:r w:rsidRPr="00195AF4">
        <w:t>résident en exercice.</w:t>
      </w:r>
    </w:p>
    <w:p w14:paraId="1C147900" w14:textId="75E869CA" w:rsidR="00D03ADA" w:rsidRDefault="00D03ADA" w:rsidP="00D03ADA">
      <w:pPr>
        <w:pStyle w:val="Paragraphedeliste"/>
        <w:spacing w:after="0"/>
        <w:jc w:val="both"/>
      </w:pPr>
    </w:p>
    <w:p w14:paraId="702F5155" w14:textId="791B9FD9" w:rsidR="002C343E" w:rsidRDefault="002C343E" w:rsidP="00D03ADA">
      <w:pPr>
        <w:pStyle w:val="Paragraphedeliste"/>
        <w:spacing w:after="0"/>
        <w:jc w:val="both"/>
      </w:pPr>
    </w:p>
    <w:p w14:paraId="33D0341B" w14:textId="77777777" w:rsidR="002C343E" w:rsidRPr="007A61AE" w:rsidRDefault="002C343E" w:rsidP="00D03ADA">
      <w:pPr>
        <w:pStyle w:val="Paragraphedeliste"/>
        <w:spacing w:after="0"/>
        <w:jc w:val="both"/>
      </w:pPr>
    </w:p>
    <w:p w14:paraId="5872B80F" w14:textId="77777777" w:rsidR="00D03ADA" w:rsidRPr="00A80843" w:rsidRDefault="00D03ADA" w:rsidP="00D03ADA">
      <w:pPr>
        <w:pStyle w:val="Titre1"/>
        <w:spacing w:before="0"/>
        <w:rPr>
          <w:rFonts w:asciiTheme="minorHAnsi" w:hAnsiTheme="minorHAnsi" w:cstheme="minorHAnsi"/>
        </w:rPr>
      </w:pPr>
      <w:bookmarkStart w:id="7" w:name="_Toc51166444"/>
      <w:bookmarkEnd w:id="6"/>
      <w:r w:rsidRPr="00A80843">
        <w:rPr>
          <w:rFonts w:asciiTheme="minorHAnsi" w:hAnsiTheme="minorHAnsi" w:cstheme="minorHAnsi"/>
        </w:rPr>
        <w:lastRenderedPageBreak/>
        <w:t>Article 4 :</w:t>
      </w:r>
      <w:r>
        <w:rPr>
          <w:rFonts w:asciiTheme="minorHAnsi" w:hAnsiTheme="minorHAnsi" w:cstheme="minorHAnsi"/>
        </w:rPr>
        <w:t>Le</w:t>
      </w:r>
      <w:r w:rsidRPr="00A80843">
        <w:rPr>
          <w:rFonts w:asciiTheme="minorHAnsi" w:hAnsiTheme="minorHAnsi" w:cstheme="minorHAnsi"/>
        </w:rPr>
        <w:t xml:space="preserve"> Président</w:t>
      </w:r>
      <w:bookmarkEnd w:id="7"/>
    </w:p>
    <w:p w14:paraId="440C0718" w14:textId="77777777" w:rsidR="00D03ADA" w:rsidRDefault="00D03ADA" w:rsidP="00D03ADA">
      <w:pPr>
        <w:spacing w:after="0"/>
        <w:jc w:val="both"/>
        <w:rPr>
          <w:b/>
          <w:bCs/>
        </w:rPr>
      </w:pPr>
      <w:bookmarkStart w:id="8" w:name="_Hlk21355330"/>
      <w:bookmarkStart w:id="9" w:name="_Hlk21355646"/>
      <w:r w:rsidRPr="00C04CE9">
        <w:rPr>
          <w:b/>
          <w:bCs/>
        </w:rPr>
        <w:t>Article 15</w:t>
      </w:r>
      <w:r>
        <w:rPr>
          <w:b/>
          <w:bCs/>
        </w:rPr>
        <w:t>, 17, 18</w:t>
      </w:r>
      <w:r w:rsidRPr="00C04CE9">
        <w:rPr>
          <w:b/>
          <w:bCs/>
        </w:rPr>
        <w:t xml:space="preserve"> des Statuts</w:t>
      </w:r>
    </w:p>
    <w:p w14:paraId="1C78EFEC" w14:textId="77777777" w:rsidR="00AC36BF" w:rsidRDefault="00AC36BF" w:rsidP="00D03ADA">
      <w:pPr>
        <w:spacing w:after="0"/>
        <w:jc w:val="both"/>
        <w:rPr>
          <w:b/>
          <w:bCs/>
        </w:rPr>
      </w:pPr>
    </w:p>
    <w:p w14:paraId="66990028" w14:textId="77777777" w:rsidR="00D03ADA" w:rsidRPr="00A80843" w:rsidRDefault="00D03ADA" w:rsidP="00D03ADA">
      <w:pPr>
        <w:pStyle w:val="Titre1"/>
        <w:spacing w:before="0"/>
        <w:rPr>
          <w:rFonts w:asciiTheme="minorHAnsi" w:hAnsiTheme="minorHAnsi" w:cstheme="minorHAnsi"/>
        </w:rPr>
      </w:pPr>
      <w:bookmarkStart w:id="10" w:name="_Toc51166445"/>
      <w:bookmarkEnd w:id="8"/>
      <w:bookmarkEnd w:id="9"/>
      <w:r w:rsidRPr="00A80843">
        <w:rPr>
          <w:rFonts w:asciiTheme="minorHAnsi" w:hAnsiTheme="minorHAnsi" w:cstheme="minorHAnsi"/>
        </w:rPr>
        <w:t>Article 5 : Le Bureau Exécutif</w:t>
      </w:r>
      <w:bookmarkEnd w:id="10"/>
    </w:p>
    <w:p w14:paraId="16A7ED0E" w14:textId="77777777" w:rsidR="00D03ADA" w:rsidRPr="00C04CE9" w:rsidRDefault="00D03ADA" w:rsidP="00D03ADA">
      <w:pPr>
        <w:pStyle w:val="Paragraphedeliste1"/>
        <w:spacing w:after="0"/>
        <w:ind w:left="0"/>
        <w:jc w:val="both"/>
        <w:rPr>
          <w:b/>
          <w:bCs/>
        </w:rPr>
      </w:pPr>
      <w:r w:rsidRPr="00C04CE9">
        <w:rPr>
          <w:b/>
          <w:bCs/>
        </w:rPr>
        <w:t xml:space="preserve">Article 16 des Statuts </w:t>
      </w:r>
    </w:p>
    <w:p w14:paraId="433DE27D" w14:textId="77777777" w:rsidR="00D03ADA" w:rsidRPr="00A80843" w:rsidRDefault="00D03ADA" w:rsidP="00D03ADA">
      <w:pPr>
        <w:pStyle w:val="Titre1"/>
        <w:spacing w:before="0"/>
        <w:rPr>
          <w:rFonts w:asciiTheme="minorHAnsi" w:hAnsiTheme="minorHAnsi" w:cstheme="minorHAnsi"/>
        </w:rPr>
      </w:pPr>
      <w:bookmarkStart w:id="11" w:name="_Toc51166446"/>
      <w:r w:rsidRPr="00A80843">
        <w:rPr>
          <w:rFonts w:asciiTheme="minorHAnsi" w:hAnsiTheme="minorHAnsi" w:cstheme="minorHAnsi"/>
        </w:rPr>
        <w:t xml:space="preserve">Article 6 : </w:t>
      </w:r>
      <w:bookmarkEnd w:id="11"/>
      <w:r>
        <w:rPr>
          <w:rFonts w:asciiTheme="minorHAnsi" w:hAnsiTheme="minorHAnsi" w:cstheme="minorHAnsi"/>
        </w:rPr>
        <w:t xml:space="preserve">Commissions </w:t>
      </w:r>
    </w:p>
    <w:p w14:paraId="3826BC4A" w14:textId="77777777" w:rsidR="00D03ADA" w:rsidRPr="008148D7" w:rsidRDefault="00D03ADA" w:rsidP="00D03ADA">
      <w:pPr>
        <w:spacing w:after="0"/>
        <w:jc w:val="both"/>
        <w:rPr>
          <w:b/>
          <w:bCs/>
        </w:rPr>
      </w:pPr>
      <w:r w:rsidRPr="008148D7">
        <w:rPr>
          <w:b/>
          <w:bCs/>
        </w:rPr>
        <w:t xml:space="preserve">Voir article 19 </w:t>
      </w:r>
      <w:r>
        <w:rPr>
          <w:b/>
          <w:bCs/>
        </w:rPr>
        <w:t>des Statuts</w:t>
      </w:r>
    </w:p>
    <w:p w14:paraId="4112256B" w14:textId="77777777" w:rsidR="00D03ADA" w:rsidRPr="006D5E01" w:rsidRDefault="00D03ADA" w:rsidP="00D03ADA">
      <w:pPr>
        <w:pStyle w:val="Paragraphedeliste"/>
        <w:numPr>
          <w:ilvl w:val="0"/>
          <w:numId w:val="8"/>
        </w:numPr>
        <w:spacing w:after="0"/>
        <w:jc w:val="both"/>
      </w:pPr>
      <w:r>
        <w:t xml:space="preserve">Le CD peut s’adjoindre des membres associés à son action, pour une durée limitée ou pour la durée de la </w:t>
      </w:r>
      <w:r w:rsidRPr="006D5E01">
        <w:t>mandature. Lors d’</w:t>
      </w:r>
      <w:r>
        <w:t>un vote formel au sein du CD</w:t>
      </w:r>
      <w:r w:rsidRPr="006D5E01">
        <w:t>, le ou les membres associés ont seulement voix consultative.</w:t>
      </w:r>
    </w:p>
    <w:p w14:paraId="70325F19" w14:textId="77777777" w:rsidR="00D03ADA" w:rsidRDefault="00D03ADA" w:rsidP="00D03ADA">
      <w:pPr>
        <w:pStyle w:val="Paragraphedeliste"/>
        <w:numPr>
          <w:ilvl w:val="0"/>
          <w:numId w:val="8"/>
        </w:numPr>
        <w:spacing w:after="0"/>
        <w:jc w:val="both"/>
      </w:pPr>
      <w:r>
        <w:t xml:space="preserve">Le CD pourra créer des commissions de travail, pour une durée limitée ou pour la durée de la mandature. </w:t>
      </w:r>
    </w:p>
    <w:p w14:paraId="57772B21" w14:textId="77777777" w:rsidR="00D03ADA" w:rsidRDefault="00D03ADA" w:rsidP="00D03ADA">
      <w:pPr>
        <w:pStyle w:val="Paragraphedeliste"/>
        <w:numPr>
          <w:ilvl w:val="0"/>
          <w:numId w:val="6"/>
        </w:numPr>
        <w:spacing w:after="0"/>
        <w:jc w:val="both"/>
      </w:pPr>
      <w:r>
        <w:t>Le BE désigne, parmi les membres du CD, un référent pour régir les disciplines des sports de glace pratiquées au sein du club. Un Référent peut avoir à gérer plusieurs disciplines sportives ou missions.</w:t>
      </w:r>
    </w:p>
    <w:p w14:paraId="11BE844E" w14:textId="77777777" w:rsidR="00D03ADA" w:rsidRDefault="00D03ADA" w:rsidP="00D03ADA">
      <w:pPr>
        <w:pStyle w:val="Paragraphedeliste"/>
        <w:numPr>
          <w:ilvl w:val="0"/>
          <w:numId w:val="6"/>
        </w:numPr>
        <w:rPr>
          <w:lang w:eastAsia="fr-FR"/>
        </w:rPr>
      </w:pPr>
      <w:r>
        <w:rPr>
          <w:lang w:eastAsia="fr-FR"/>
        </w:rPr>
        <w:t xml:space="preserve">Sur décision du BE, le référent pourra s’adjoindre les services de personnes volontaires afin d’assurer sa mission au sein du CD et il sera donc crée une Commission sportive, « CS ». </w:t>
      </w:r>
    </w:p>
    <w:p w14:paraId="54E66CB7" w14:textId="77777777" w:rsidR="00D03ADA" w:rsidRDefault="00D03ADA" w:rsidP="00D03ADA">
      <w:pPr>
        <w:pStyle w:val="Paragraphedeliste"/>
        <w:numPr>
          <w:ilvl w:val="0"/>
          <w:numId w:val="6"/>
        </w:numPr>
        <w:tabs>
          <w:tab w:val="left" w:pos="3870"/>
        </w:tabs>
        <w:spacing w:after="0"/>
        <w:jc w:val="both"/>
      </w:pPr>
      <w:r>
        <w:rPr>
          <w:lang w:eastAsia="fr-FR"/>
        </w:rPr>
        <w:t>Les membres des CS sont limités à 3</w:t>
      </w:r>
      <w:r w:rsidR="00D742A5">
        <w:rPr>
          <w:lang w:eastAsia="fr-FR"/>
        </w:rPr>
        <w:t xml:space="preserve"> personnes. La CS est constitué</w:t>
      </w:r>
      <w:r>
        <w:rPr>
          <w:lang w:eastAsia="fr-FR"/>
        </w:rPr>
        <w:t xml:space="preserve"> pour une durée déterminée par le BE. Elle se termine au maximum en même temps que le CD, pour une olympiade d’hiver. </w:t>
      </w:r>
    </w:p>
    <w:p w14:paraId="26E59427" w14:textId="77777777" w:rsidR="00D03ADA" w:rsidRDefault="00D03ADA" w:rsidP="00D03ADA">
      <w:pPr>
        <w:tabs>
          <w:tab w:val="left" w:pos="3870"/>
        </w:tabs>
        <w:spacing w:after="0"/>
        <w:jc w:val="both"/>
      </w:pPr>
    </w:p>
    <w:p w14:paraId="507176AE" w14:textId="77777777" w:rsidR="00D03ADA" w:rsidRPr="00581806" w:rsidRDefault="00D03ADA" w:rsidP="00D03ADA">
      <w:pPr>
        <w:pStyle w:val="Titre1"/>
        <w:spacing w:before="0"/>
        <w:rPr>
          <w:rFonts w:asciiTheme="minorHAnsi" w:hAnsiTheme="minorHAnsi" w:cstheme="minorHAnsi"/>
        </w:rPr>
      </w:pPr>
      <w:bookmarkStart w:id="12" w:name="_Toc51166453"/>
      <w:r w:rsidRPr="00581806">
        <w:rPr>
          <w:rFonts w:asciiTheme="minorHAnsi" w:hAnsiTheme="minorHAnsi" w:cstheme="minorHAnsi"/>
        </w:rPr>
        <w:t xml:space="preserve">Article </w:t>
      </w:r>
      <w:r>
        <w:rPr>
          <w:rFonts w:asciiTheme="minorHAnsi" w:hAnsiTheme="minorHAnsi" w:cstheme="minorHAnsi"/>
        </w:rPr>
        <w:t>7</w:t>
      </w:r>
      <w:r w:rsidRPr="00581806">
        <w:rPr>
          <w:rFonts w:asciiTheme="minorHAnsi" w:hAnsiTheme="minorHAnsi" w:cstheme="minorHAnsi"/>
        </w:rPr>
        <w:t xml:space="preserve"> : Composition des CS</w:t>
      </w:r>
      <w:bookmarkEnd w:id="12"/>
      <w:r>
        <w:rPr>
          <w:rFonts w:asciiTheme="minorHAnsi" w:hAnsiTheme="minorHAnsi" w:cstheme="minorHAnsi"/>
        </w:rPr>
        <w:t xml:space="preserve"> et fonctionnement </w:t>
      </w:r>
    </w:p>
    <w:p w14:paraId="2BE2DB3C" w14:textId="77777777" w:rsidR="00D03ADA" w:rsidRDefault="00D03ADA" w:rsidP="00D03ADA">
      <w:pPr>
        <w:pStyle w:val="Paragraphedeliste"/>
        <w:numPr>
          <w:ilvl w:val="0"/>
          <w:numId w:val="7"/>
        </w:numPr>
        <w:spacing w:after="0"/>
        <w:jc w:val="both"/>
      </w:pPr>
      <w:r>
        <w:rPr>
          <w:lang w:eastAsia="fr-FR"/>
        </w:rPr>
        <w:t>Hormis le référent, les membres de la CS n’auront que voix consultative auprès du club.</w:t>
      </w:r>
    </w:p>
    <w:p w14:paraId="39016776" w14:textId="77777777" w:rsidR="00D03ADA" w:rsidRDefault="00D03ADA" w:rsidP="00D03ADA">
      <w:pPr>
        <w:pStyle w:val="Paragraphedeliste"/>
        <w:numPr>
          <w:ilvl w:val="0"/>
          <w:numId w:val="7"/>
        </w:numPr>
        <w:spacing w:after="0"/>
        <w:jc w:val="both"/>
      </w:pPr>
      <w:r w:rsidRPr="00195AF4">
        <w:t xml:space="preserve">Les adresses postale et électronique </w:t>
      </w:r>
      <w:r>
        <w:t>de la CS peuvent être celles du référent</w:t>
      </w:r>
      <w:r w:rsidRPr="00195AF4">
        <w:t xml:space="preserve"> en exercice.</w:t>
      </w:r>
    </w:p>
    <w:p w14:paraId="05EAEB78" w14:textId="77777777" w:rsidR="00D03ADA" w:rsidRPr="00D03DD4" w:rsidRDefault="00D03ADA" w:rsidP="00D03ADA">
      <w:pPr>
        <w:pStyle w:val="Paragraphedeliste"/>
        <w:numPr>
          <w:ilvl w:val="0"/>
          <w:numId w:val="7"/>
        </w:numPr>
        <w:spacing w:after="0"/>
        <w:jc w:val="both"/>
      </w:pPr>
      <w:r w:rsidRPr="00D03DD4">
        <w:t xml:space="preserve">Toute modification de cette adresse électronique ne </w:t>
      </w:r>
      <w:r>
        <w:t xml:space="preserve">peut être opposable au club, </w:t>
      </w:r>
      <w:r w:rsidRPr="00D03DD4">
        <w:t>qu’au 10</w:t>
      </w:r>
      <w:r w:rsidRPr="00581806">
        <w:rPr>
          <w:vertAlign w:val="superscript"/>
        </w:rPr>
        <w:t>ème</w:t>
      </w:r>
      <w:r w:rsidRPr="00D03DD4">
        <w:t xml:space="preserve"> jour ouvré suivant celui de sa</w:t>
      </w:r>
      <w:r>
        <w:t xml:space="preserve"> notification par le référent concerné.</w:t>
      </w:r>
    </w:p>
    <w:p w14:paraId="205806A7" w14:textId="77777777" w:rsidR="00D03ADA" w:rsidRPr="00F2303A" w:rsidRDefault="00D03ADA" w:rsidP="00D03ADA">
      <w:pPr>
        <w:pStyle w:val="Paragraphedeliste"/>
        <w:numPr>
          <w:ilvl w:val="0"/>
          <w:numId w:val="7"/>
        </w:numPr>
        <w:tabs>
          <w:tab w:val="left" w:pos="3870"/>
        </w:tabs>
        <w:spacing w:after="0"/>
        <w:jc w:val="both"/>
        <w:rPr>
          <w:strike/>
          <w:color w:val="0000FF"/>
        </w:rPr>
      </w:pPr>
      <w:r>
        <w:rPr>
          <w:lang w:eastAsia="fr-FR"/>
        </w:rPr>
        <w:t>Le référent du CS partage régulièrement, avec le BE, le suivi et le développement des missions ou discipline qu’il régit.</w:t>
      </w:r>
    </w:p>
    <w:p w14:paraId="6C040703" w14:textId="77777777" w:rsidR="00D03ADA" w:rsidRDefault="00D03ADA" w:rsidP="00D03ADA">
      <w:pPr>
        <w:pStyle w:val="Titre1"/>
        <w:spacing w:before="0"/>
        <w:rPr>
          <w:rFonts w:asciiTheme="minorHAnsi" w:hAnsiTheme="minorHAnsi" w:cstheme="minorHAnsi"/>
          <w:color w:val="365F91" w:themeColor="accent1" w:themeShade="BF"/>
        </w:rPr>
      </w:pPr>
      <w:bookmarkStart w:id="13" w:name="_Toc51166447"/>
    </w:p>
    <w:p w14:paraId="718DEFD4" w14:textId="77777777" w:rsidR="00D03ADA" w:rsidRPr="00A80843" w:rsidRDefault="00D03ADA" w:rsidP="00D03ADA">
      <w:pPr>
        <w:pStyle w:val="Titre1"/>
        <w:spacing w:before="0"/>
        <w:rPr>
          <w:rFonts w:asciiTheme="minorHAnsi" w:hAnsiTheme="minorHAnsi" w:cstheme="minorHAnsi"/>
        </w:rPr>
      </w:pPr>
      <w:r w:rsidRPr="00E364B7">
        <w:rPr>
          <w:rFonts w:asciiTheme="minorHAnsi" w:hAnsiTheme="minorHAnsi" w:cstheme="minorHAnsi"/>
          <w:color w:val="365F91" w:themeColor="accent1" w:themeShade="BF"/>
        </w:rPr>
        <w:t>Arti</w:t>
      </w:r>
      <w:r>
        <w:rPr>
          <w:rFonts w:asciiTheme="minorHAnsi" w:hAnsiTheme="minorHAnsi" w:cstheme="minorHAnsi"/>
        </w:rPr>
        <w:t xml:space="preserve">cle </w:t>
      </w:r>
      <w:r w:rsidRPr="00E364B7">
        <w:rPr>
          <w:rFonts w:asciiTheme="minorHAnsi" w:hAnsiTheme="minorHAnsi" w:cstheme="minorHAnsi"/>
          <w:color w:val="365F91" w:themeColor="accent1" w:themeShade="BF"/>
        </w:rPr>
        <w:t>8</w:t>
      </w:r>
      <w:r w:rsidRPr="00A80843">
        <w:rPr>
          <w:rFonts w:asciiTheme="minorHAnsi" w:hAnsiTheme="minorHAnsi" w:cstheme="minorHAnsi"/>
        </w:rPr>
        <w:t> : L’Assemblée Générale</w:t>
      </w:r>
      <w:bookmarkEnd w:id="13"/>
    </w:p>
    <w:p w14:paraId="6D368E06" w14:textId="77777777" w:rsidR="00D03ADA" w:rsidRPr="004C4400" w:rsidRDefault="00D03ADA" w:rsidP="00D03ADA">
      <w:pPr>
        <w:pStyle w:val="Paragraphedeliste"/>
        <w:numPr>
          <w:ilvl w:val="0"/>
          <w:numId w:val="5"/>
        </w:numPr>
        <w:spacing w:after="0"/>
        <w:jc w:val="both"/>
        <w:rPr>
          <w:b/>
          <w:bCs/>
        </w:rPr>
      </w:pPr>
      <w:r w:rsidRPr="004C4400">
        <w:rPr>
          <w:b/>
          <w:bCs/>
        </w:rPr>
        <w:t xml:space="preserve">Voir article 8 et 9 des Statuts </w:t>
      </w:r>
    </w:p>
    <w:p w14:paraId="60F37FAD" w14:textId="77777777" w:rsidR="00D03ADA" w:rsidRPr="00D03DD4" w:rsidRDefault="00D03ADA" w:rsidP="00D03ADA">
      <w:pPr>
        <w:pStyle w:val="Paragraphedeliste"/>
        <w:numPr>
          <w:ilvl w:val="0"/>
          <w:numId w:val="5"/>
        </w:numPr>
        <w:spacing w:after="0"/>
        <w:jc w:val="both"/>
      </w:pPr>
      <w:r w:rsidRPr="00D03DD4">
        <w:t>Le BE adresse par voie électronique les convocations et l’ordre du jour de l’Assembl</w:t>
      </w:r>
      <w:r>
        <w:t>ée à chaque licencié</w:t>
      </w:r>
      <w:r w:rsidRPr="00D03DD4">
        <w:t>, au plus tard, quinze jours avant la date de l’assemblée, surpremière convocation et, au minimum 6 jours avant, sur 2</w:t>
      </w:r>
      <w:r w:rsidRPr="00A80843">
        <w:rPr>
          <w:vertAlign w:val="superscript"/>
        </w:rPr>
        <w:t>ème</w:t>
      </w:r>
      <w:r w:rsidRPr="00D03DD4">
        <w:t xml:space="preserve"> convocation. Ces 2 convocations pourront se planifier, ensemble, sur le même envoi.</w:t>
      </w:r>
    </w:p>
    <w:p w14:paraId="787607A8" w14:textId="77777777" w:rsidR="00D03ADA" w:rsidRDefault="00D03ADA" w:rsidP="00D03ADA">
      <w:pPr>
        <w:pStyle w:val="Paragraphedeliste"/>
        <w:numPr>
          <w:ilvl w:val="0"/>
          <w:numId w:val="5"/>
        </w:numPr>
        <w:spacing w:after="0"/>
        <w:jc w:val="both"/>
      </w:pPr>
      <w:r w:rsidRPr="00D03DD4">
        <w:t xml:space="preserve">Lors de l’AG par conférence électronique, la liste des connexions sert pour le contrôle du quorum. Si le vote à bulletin secret est requis, le Président et le BE doivent s’assurer de l’intégrité de ce vote à distance. </w:t>
      </w:r>
    </w:p>
    <w:p w14:paraId="6310A2E1" w14:textId="77777777" w:rsidR="00D03ADA" w:rsidRDefault="00D03ADA" w:rsidP="00D03ADA">
      <w:pPr>
        <w:pStyle w:val="Paragraphedeliste"/>
        <w:numPr>
          <w:ilvl w:val="0"/>
          <w:numId w:val="5"/>
        </w:numPr>
        <w:spacing w:after="0"/>
        <w:jc w:val="both"/>
      </w:pPr>
      <w:r w:rsidRPr="00D03DD4">
        <w:t xml:space="preserve">Tout </w:t>
      </w:r>
      <w:r>
        <w:t xml:space="preserve">licencié </w:t>
      </w:r>
      <w:r w:rsidRPr="00D03DD4">
        <w:t xml:space="preserve">doit renseigner </w:t>
      </w:r>
      <w:r>
        <w:t>le club</w:t>
      </w:r>
      <w:r w:rsidRPr="00D03DD4">
        <w:t xml:space="preserve">, lors de sa demande </w:t>
      </w:r>
      <w:r>
        <w:t>de licence</w:t>
      </w:r>
      <w:r w:rsidRPr="00D03DD4">
        <w:t xml:space="preserve"> ou </w:t>
      </w:r>
      <w:r>
        <w:t>son</w:t>
      </w:r>
      <w:r w:rsidRPr="00D03DD4">
        <w:t xml:space="preserve"> renouvellement, l’adresse électronique qu’il s’engage à consulter régulièrement et à laquelle </w:t>
      </w:r>
      <w:r>
        <w:t xml:space="preserve">le club, </w:t>
      </w:r>
      <w:r w:rsidRPr="00D03DD4">
        <w:t xml:space="preserve">la </w:t>
      </w:r>
      <w:r>
        <w:t>FFSG</w:t>
      </w:r>
      <w:r w:rsidRPr="00D03DD4">
        <w:t xml:space="preserve">, la Ligue </w:t>
      </w:r>
      <w:r w:rsidR="003D322A">
        <w:t>AURA</w:t>
      </w:r>
      <w:r w:rsidRPr="00D03DD4">
        <w:t xml:space="preserve"> SG</w:t>
      </w:r>
      <w:r>
        <w:t xml:space="preserve"> et le CDSG, </w:t>
      </w:r>
      <w:r w:rsidRPr="00D03DD4">
        <w:t>peu</w:t>
      </w:r>
      <w:r>
        <w:t xml:space="preserve">t </w:t>
      </w:r>
      <w:r w:rsidRPr="00D03DD4">
        <w:t xml:space="preserve">valablement adresser toute convocation ou correspondance. </w:t>
      </w:r>
    </w:p>
    <w:p w14:paraId="10456C7B" w14:textId="77777777" w:rsidR="00D03ADA" w:rsidRDefault="00D03ADA" w:rsidP="00D03ADA">
      <w:pPr>
        <w:pStyle w:val="Paragraphedeliste"/>
        <w:numPr>
          <w:ilvl w:val="0"/>
          <w:numId w:val="5"/>
        </w:numPr>
        <w:spacing w:after="0"/>
        <w:jc w:val="both"/>
      </w:pPr>
      <w:r w:rsidRPr="00D03DD4">
        <w:t xml:space="preserve">Toute modification de cette adresse électronique ne peut être opposable à la </w:t>
      </w:r>
      <w:r>
        <w:t>FFSG</w:t>
      </w:r>
      <w:r w:rsidRPr="00D03DD4">
        <w:t xml:space="preserve"> et ses organes déconcentrés qu’au 10</w:t>
      </w:r>
      <w:r w:rsidRPr="00A80843">
        <w:rPr>
          <w:vertAlign w:val="superscript"/>
        </w:rPr>
        <w:t>ème</w:t>
      </w:r>
      <w:r w:rsidRPr="00D03DD4">
        <w:t xml:space="preserve"> jour ouvré suivant celui de sa notification par le groupement concerné à chacun d’eux.</w:t>
      </w:r>
    </w:p>
    <w:p w14:paraId="525F5CE2" w14:textId="77777777" w:rsidR="00D03ADA" w:rsidRDefault="00D03ADA" w:rsidP="00D03ADA">
      <w:pPr>
        <w:spacing w:after="0"/>
        <w:jc w:val="both"/>
      </w:pPr>
      <w:r>
        <w:t>Le président et le BE exposent à l’assemblée :</w:t>
      </w:r>
    </w:p>
    <w:p w14:paraId="2F7B3EC4" w14:textId="77777777" w:rsidR="00D03ADA" w:rsidRDefault="00D03ADA" w:rsidP="00D03ADA">
      <w:pPr>
        <w:pStyle w:val="Paragraphedeliste"/>
        <w:numPr>
          <w:ilvl w:val="0"/>
          <w:numId w:val="9"/>
        </w:numPr>
        <w:spacing w:after="0"/>
        <w:jc w:val="both"/>
      </w:pPr>
      <w:r>
        <w:t>Le rapport moral et l’activité de la saison encours</w:t>
      </w:r>
    </w:p>
    <w:p w14:paraId="2623B7ED" w14:textId="77777777" w:rsidR="00D03ADA" w:rsidRDefault="00D03ADA" w:rsidP="00D03ADA">
      <w:pPr>
        <w:pStyle w:val="Paragraphedeliste"/>
        <w:numPr>
          <w:ilvl w:val="0"/>
          <w:numId w:val="9"/>
        </w:numPr>
        <w:spacing w:after="0"/>
        <w:jc w:val="both"/>
      </w:pPr>
      <w:r>
        <w:t>Le rapport financier de la dernière année civile écoulée</w:t>
      </w:r>
    </w:p>
    <w:p w14:paraId="4353C6F4" w14:textId="77777777" w:rsidR="00D75802" w:rsidRPr="00D75802" w:rsidRDefault="00D03ADA" w:rsidP="00D75802">
      <w:pPr>
        <w:pStyle w:val="Paragraphedeliste"/>
        <w:numPr>
          <w:ilvl w:val="0"/>
          <w:numId w:val="9"/>
        </w:numPr>
        <w:spacing w:after="0"/>
        <w:jc w:val="both"/>
      </w:pPr>
      <w:r w:rsidRPr="00023354">
        <w:t xml:space="preserve">Seuls les points indiqués à l’Ordre du Jour peuvent faire l’objet d’une décision. </w:t>
      </w:r>
      <w:bookmarkStart w:id="14" w:name="_Toc51166448"/>
    </w:p>
    <w:p w14:paraId="00045FE7" w14:textId="77777777" w:rsidR="00D75802" w:rsidRDefault="00D75802" w:rsidP="00D03ADA">
      <w:pPr>
        <w:pStyle w:val="Titre1"/>
        <w:spacing w:before="0"/>
        <w:rPr>
          <w:rFonts w:asciiTheme="minorHAnsi" w:hAnsiTheme="minorHAnsi" w:cstheme="minorHAnsi"/>
        </w:rPr>
      </w:pPr>
    </w:p>
    <w:p w14:paraId="42DFCB8D" w14:textId="77777777" w:rsidR="00D03ADA" w:rsidRDefault="00D03ADA" w:rsidP="00D03ADA">
      <w:pPr>
        <w:pStyle w:val="Titre1"/>
        <w:spacing w:before="0"/>
        <w:rPr>
          <w:rFonts w:asciiTheme="minorHAnsi" w:hAnsiTheme="minorHAnsi" w:cstheme="minorHAnsi"/>
        </w:rPr>
      </w:pPr>
      <w:r>
        <w:rPr>
          <w:rFonts w:asciiTheme="minorHAnsi" w:hAnsiTheme="minorHAnsi" w:cstheme="minorHAnsi"/>
        </w:rPr>
        <w:t xml:space="preserve">Article </w:t>
      </w:r>
      <w:r w:rsidRPr="00E364B7">
        <w:rPr>
          <w:rFonts w:asciiTheme="minorHAnsi" w:hAnsiTheme="minorHAnsi" w:cstheme="minorHAnsi"/>
          <w:color w:val="365F91" w:themeColor="accent1" w:themeShade="BF"/>
        </w:rPr>
        <w:t>9</w:t>
      </w:r>
      <w:r w:rsidRPr="00A80843">
        <w:rPr>
          <w:rFonts w:asciiTheme="minorHAnsi" w:hAnsiTheme="minorHAnsi" w:cstheme="minorHAnsi"/>
        </w:rPr>
        <w:t xml:space="preserve"> :Assemblées Générales du </w:t>
      </w:r>
      <w:r>
        <w:rPr>
          <w:rFonts w:asciiTheme="minorHAnsi" w:hAnsiTheme="minorHAnsi" w:cstheme="minorHAnsi"/>
        </w:rPr>
        <w:t>club</w:t>
      </w:r>
      <w:r w:rsidRPr="00A80843">
        <w:rPr>
          <w:rFonts w:asciiTheme="minorHAnsi" w:hAnsiTheme="minorHAnsi" w:cstheme="minorHAnsi"/>
        </w:rPr>
        <w:t>: modalités</w:t>
      </w:r>
      <w:bookmarkEnd w:id="14"/>
      <w:r>
        <w:rPr>
          <w:rFonts w:asciiTheme="minorHAnsi" w:hAnsiTheme="minorHAnsi" w:cstheme="minorHAnsi"/>
        </w:rPr>
        <w:t xml:space="preserve">, représentativité </w:t>
      </w:r>
    </w:p>
    <w:tbl>
      <w:tblPr>
        <w:tblStyle w:val="Grilledutableau"/>
        <w:tblW w:w="9288" w:type="dxa"/>
        <w:tblLook w:val="04A0" w:firstRow="1" w:lastRow="0" w:firstColumn="1" w:lastColumn="0" w:noHBand="0" w:noVBand="1"/>
      </w:tblPr>
      <w:tblGrid>
        <w:gridCol w:w="1845"/>
        <w:gridCol w:w="1831"/>
        <w:gridCol w:w="1829"/>
        <w:gridCol w:w="1825"/>
        <w:gridCol w:w="1958"/>
      </w:tblGrid>
      <w:tr w:rsidR="00D03ADA" w:rsidRPr="00D03DD4" w14:paraId="21649863" w14:textId="77777777" w:rsidTr="003D322A">
        <w:tc>
          <w:tcPr>
            <w:tcW w:w="9288" w:type="dxa"/>
            <w:gridSpan w:val="5"/>
            <w:shd w:val="clear" w:color="auto" w:fill="auto"/>
          </w:tcPr>
          <w:p w14:paraId="1E90C7A1" w14:textId="77777777" w:rsidR="00D03ADA" w:rsidRPr="00E364B7" w:rsidRDefault="00D03ADA" w:rsidP="00E850A5">
            <w:pPr>
              <w:jc w:val="both"/>
              <w:rPr>
                <w:b/>
                <w:color w:val="C00000"/>
                <w:szCs w:val="28"/>
              </w:rPr>
            </w:pPr>
            <w:bookmarkStart w:id="15" w:name="_Hlk21340014"/>
            <w:r w:rsidRPr="00E364B7">
              <w:rPr>
                <w:b/>
                <w:color w:val="C00000"/>
                <w:szCs w:val="28"/>
              </w:rPr>
              <w:t xml:space="preserve">ASSEMBLEE GENERALE ORDINAIRE </w:t>
            </w:r>
          </w:p>
          <w:p w14:paraId="33471FF0" w14:textId="77777777" w:rsidR="00D03ADA" w:rsidRPr="00D03DD4" w:rsidRDefault="00D03ADA" w:rsidP="00E850A5">
            <w:pPr>
              <w:jc w:val="both"/>
              <w:rPr>
                <w:b/>
                <w:szCs w:val="28"/>
              </w:rPr>
            </w:pPr>
            <w:r w:rsidRPr="00D03DD4">
              <w:rPr>
                <w:b/>
                <w:szCs w:val="28"/>
              </w:rPr>
              <w:lastRenderedPageBreak/>
              <w:t>Pas de vote par correspondance</w:t>
            </w:r>
          </w:p>
          <w:p w14:paraId="4AA119B9" w14:textId="77777777" w:rsidR="00D03ADA" w:rsidRPr="00D03DD4" w:rsidRDefault="00D03ADA" w:rsidP="00E850A5">
            <w:pPr>
              <w:jc w:val="both"/>
              <w:rPr>
                <w:b/>
                <w:szCs w:val="28"/>
              </w:rPr>
            </w:pPr>
            <w:r w:rsidRPr="00D03DD4">
              <w:rPr>
                <w:b/>
                <w:szCs w:val="28"/>
              </w:rPr>
              <w:t>Décisions prises à la majorité simple</w:t>
            </w:r>
          </w:p>
        </w:tc>
      </w:tr>
      <w:tr w:rsidR="00D03ADA" w:rsidRPr="00D03DD4" w14:paraId="7364E725" w14:textId="77777777" w:rsidTr="003D322A">
        <w:tc>
          <w:tcPr>
            <w:tcW w:w="9288" w:type="dxa"/>
            <w:gridSpan w:val="5"/>
            <w:shd w:val="clear" w:color="auto" w:fill="D9D9D9" w:themeFill="background1" w:themeFillShade="D9"/>
          </w:tcPr>
          <w:p w14:paraId="2B36E110" w14:textId="77777777" w:rsidR="00D03ADA" w:rsidRPr="00D03DD4" w:rsidRDefault="00D03ADA" w:rsidP="00E850A5">
            <w:pPr>
              <w:jc w:val="both"/>
              <w:rPr>
                <w:b/>
                <w:sz w:val="28"/>
                <w:szCs w:val="28"/>
              </w:rPr>
            </w:pPr>
            <w:r>
              <w:rPr>
                <w:b/>
                <w:szCs w:val="28"/>
              </w:rPr>
              <w:lastRenderedPageBreak/>
              <w:t>L’A</w:t>
            </w:r>
            <w:r w:rsidRPr="00D03DD4">
              <w:rPr>
                <w:b/>
                <w:szCs w:val="28"/>
              </w:rPr>
              <w:t xml:space="preserve">ssemblée Générale Ordinaire peut délibérer si </w:t>
            </w:r>
          </w:p>
        </w:tc>
      </w:tr>
      <w:tr w:rsidR="00D03ADA" w:rsidRPr="00D03DD4" w14:paraId="214E8074" w14:textId="77777777" w:rsidTr="003D322A">
        <w:tc>
          <w:tcPr>
            <w:tcW w:w="9288" w:type="dxa"/>
            <w:gridSpan w:val="5"/>
            <w:shd w:val="clear" w:color="auto" w:fill="DAEEF3" w:themeFill="accent5" w:themeFillTint="33"/>
          </w:tcPr>
          <w:p w14:paraId="01046976" w14:textId="77777777" w:rsidR="00D03ADA" w:rsidRPr="00D03DD4" w:rsidRDefault="00D03ADA" w:rsidP="00E850A5">
            <w:pPr>
              <w:jc w:val="both"/>
              <w:rPr>
                <w:b/>
                <w:szCs w:val="28"/>
              </w:rPr>
            </w:pPr>
            <w:r w:rsidRPr="00D03DD4">
              <w:rPr>
                <w:b/>
                <w:szCs w:val="28"/>
              </w:rPr>
              <w:t>1</w:t>
            </w:r>
            <w:r w:rsidRPr="00D03DD4">
              <w:rPr>
                <w:b/>
                <w:szCs w:val="28"/>
                <w:vertAlign w:val="superscript"/>
              </w:rPr>
              <w:t xml:space="preserve">ere </w:t>
            </w:r>
            <w:r w:rsidRPr="00D03DD4">
              <w:rPr>
                <w:b/>
                <w:szCs w:val="28"/>
              </w:rPr>
              <w:t xml:space="preserve">convocation par voie électronique, 2 semaines minimum avant la date de l’AG </w:t>
            </w:r>
          </w:p>
        </w:tc>
      </w:tr>
      <w:tr w:rsidR="00D03ADA" w:rsidRPr="00D03DD4" w14:paraId="6486BA4F" w14:textId="77777777" w:rsidTr="003D322A">
        <w:tc>
          <w:tcPr>
            <w:tcW w:w="1845" w:type="dxa"/>
          </w:tcPr>
          <w:p w14:paraId="5BA2988A" w14:textId="77777777" w:rsidR="00D03ADA" w:rsidRDefault="00D03ADA" w:rsidP="00E850A5">
            <w:pPr>
              <w:rPr>
                <w:szCs w:val="28"/>
              </w:rPr>
            </w:pPr>
            <w:r>
              <w:rPr>
                <w:szCs w:val="28"/>
              </w:rPr>
              <w:t>A</w:t>
            </w:r>
            <w:r w:rsidRPr="00D03DD4">
              <w:rPr>
                <w:szCs w:val="28"/>
              </w:rPr>
              <w:t xml:space="preserve">dhérents </w:t>
            </w:r>
            <w:r>
              <w:rPr>
                <w:szCs w:val="28"/>
              </w:rPr>
              <w:t>au club,</w:t>
            </w:r>
            <w:r w:rsidRPr="00D03DD4">
              <w:rPr>
                <w:szCs w:val="28"/>
              </w:rPr>
              <w:t xml:space="preserve"> à jour de cotisations</w:t>
            </w:r>
          </w:p>
          <w:p w14:paraId="07C2C688" w14:textId="77777777" w:rsidR="00D03ADA" w:rsidRDefault="00D03ADA" w:rsidP="00E850A5">
            <w:pPr>
              <w:rPr>
                <w:szCs w:val="28"/>
              </w:rPr>
            </w:pPr>
          </w:p>
          <w:p w14:paraId="564709D9" w14:textId="77777777" w:rsidR="00D03ADA" w:rsidRPr="00D03DD4" w:rsidRDefault="00D03ADA" w:rsidP="00E850A5">
            <w:pPr>
              <w:rPr>
                <w:sz w:val="28"/>
                <w:szCs w:val="28"/>
              </w:rPr>
            </w:pPr>
            <w:r>
              <w:rPr>
                <w:szCs w:val="28"/>
              </w:rPr>
              <w:t>1 licencié = 1 voix</w:t>
            </w:r>
          </w:p>
        </w:tc>
        <w:tc>
          <w:tcPr>
            <w:tcW w:w="1831" w:type="dxa"/>
          </w:tcPr>
          <w:p w14:paraId="7E51BDBE" w14:textId="77777777" w:rsidR="00D03ADA" w:rsidRPr="00D03DD4" w:rsidRDefault="00D03ADA" w:rsidP="00E850A5">
            <w:pPr>
              <w:rPr>
                <w:szCs w:val="28"/>
              </w:rPr>
            </w:pPr>
            <w:r>
              <w:rPr>
                <w:szCs w:val="28"/>
              </w:rPr>
              <w:t>les adhérents de plus de 15 ans au jour de l’élection. Pour les moins de 15 ans,un de ses parents ou son tuteur.</w:t>
            </w:r>
          </w:p>
        </w:tc>
        <w:tc>
          <w:tcPr>
            <w:tcW w:w="1829" w:type="dxa"/>
          </w:tcPr>
          <w:p w14:paraId="20E92227" w14:textId="77777777" w:rsidR="00D03ADA" w:rsidRPr="00BA0264" w:rsidRDefault="00D03ADA" w:rsidP="00E850A5">
            <w:r>
              <w:rPr>
                <w:b/>
                <w:szCs w:val="28"/>
              </w:rPr>
              <w:t>3</w:t>
            </w:r>
            <w:r w:rsidRPr="00D03DD4">
              <w:rPr>
                <w:szCs w:val="28"/>
              </w:rPr>
              <w:t>pouvoirs possibles, d’un</w:t>
            </w:r>
            <w:r>
              <w:t xml:space="preserve"> licencié à un autre licencié (1+3</w:t>
            </w:r>
            <w:r w:rsidRPr="00D03DD4">
              <w:t>)</w:t>
            </w:r>
          </w:p>
        </w:tc>
        <w:tc>
          <w:tcPr>
            <w:tcW w:w="1825" w:type="dxa"/>
          </w:tcPr>
          <w:p w14:paraId="2ACFFD06" w14:textId="77777777" w:rsidR="00D03ADA" w:rsidRPr="00D03DD4" w:rsidRDefault="00D03ADA" w:rsidP="00E850A5">
            <w:pPr>
              <w:rPr>
                <w:szCs w:val="28"/>
              </w:rPr>
            </w:pPr>
            <w:r w:rsidRPr="00D03DD4">
              <w:rPr>
                <w:b/>
                <w:szCs w:val="28"/>
              </w:rPr>
              <w:t>Le tiers</w:t>
            </w:r>
            <w:r w:rsidRPr="00D03DD4">
              <w:rPr>
                <w:szCs w:val="28"/>
              </w:rPr>
              <w:t xml:space="preserve">(au moins) </w:t>
            </w:r>
            <w:r>
              <w:rPr>
                <w:szCs w:val="28"/>
              </w:rPr>
              <w:t>des licenciés</w:t>
            </w:r>
          </w:p>
        </w:tc>
        <w:tc>
          <w:tcPr>
            <w:tcW w:w="1958" w:type="dxa"/>
          </w:tcPr>
          <w:p w14:paraId="082A9444" w14:textId="77777777" w:rsidR="00D03ADA" w:rsidRPr="00D03DD4" w:rsidRDefault="00D03ADA" w:rsidP="00E850A5">
            <w:pPr>
              <w:rPr>
                <w:szCs w:val="28"/>
              </w:rPr>
            </w:pPr>
            <w:r>
              <w:rPr>
                <w:b/>
                <w:szCs w:val="28"/>
              </w:rPr>
              <w:t xml:space="preserve">Représentant </w:t>
            </w:r>
            <w:r w:rsidRPr="00D03DD4">
              <w:rPr>
                <w:b/>
                <w:szCs w:val="28"/>
              </w:rPr>
              <w:t>Le tiers</w:t>
            </w:r>
            <w:r w:rsidRPr="00D03DD4">
              <w:rPr>
                <w:szCs w:val="28"/>
              </w:rPr>
              <w:t>(au moins) des vo</w:t>
            </w:r>
            <w:r>
              <w:rPr>
                <w:szCs w:val="28"/>
              </w:rPr>
              <w:t>ix attribuées aux licenciés</w:t>
            </w:r>
          </w:p>
        </w:tc>
      </w:tr>
      <w:tr w:rsidR="00D03ADA" w:rsidRPr="00D03DD4" w14:paraId="4C9AA888" w14:textId="77777777" w:rsidTr="003D322A">
        <w:tc>
          <w:tcPr>
            <w:tcW w:w="9288" w:type="dxa"/>
            <w:gridSpan w:val="5"/>
            <w:shd w:val="clear" w:color="auto" w:fill="D9D9D9" w:themeFill="background1" w:themeFillShade="D9"/>
          </w:tcPr>
          <w:p w14:paraId="1FA65F17" w14:textId="77777777" w:rsidR="00D03ADA" w:rsidRPr="00D03DD4" w:rsidRDefault="00D03ADA" w:rsidP="00E850A5">
            <w:pPr>
              <w:rPr>
                <w:szCs w:val="28"/>
              </w:rPr>
            </w:pPr>
            <w:r w:rsidRPr="00D03DD4">
              <w:rPr>
                <w:b/>
                <w:szCs w:val="28"/>
              </w:rPr>
              <w:t>ASSEMBLEE GENERALE ORDINAIRE peut délibérer si</w:t>
            </w:r>
          </w:p>
        </w:tc>
      </w:tr>
      <w:tr w:rsidR="00D03ADA" w:rsidRPr="00D03DD4" w14:paraId="10B9B58D" w14:textId="77777777" w:rsidTr="003D322A">
        <w:tc>
          <w:tcPr>
            <w:tcW w:w="9288" w:type="dxa"/>
            <w:gridSpan w:val="5"/>
            <w:shd w:val="clear" w:color="auto" w:fill="DAEEF3" w:themeFill="accent5" w:themeFillTint="33"/>
          </w:tcPr>
          <w:p w14:paraId="64404591" w14:textId="77777777" w:rsidR="00D03ADA" w:rsidRPr="00D03DD4" w:rsidRDefault="00D03ADA" w:rsidP="00E850A5">
            <w:pPr>
              <w:rPr>
                <w:b/>
                <w:szCs w:val="28"/>
              </w:rPr>
            </w:pPr>
            <w:r w:rsidRPr="00D03DD4">
              <w:rPr>
                <w:b/>
                <w:szCs w:val="28"/>
              </w:rPr>
              <w:t>En l’absence de quorum, 2</w:t>
            </w:r>
            <w:r w:rsidRPr="00D03DD4">
              <w:rPr>
                <w:b/>
                <w:szCs w:val="28"/>
                <w:vertAlign w:val="superscript"/>
              </w:rPr>
              <w:t>eme</w:t>
            </w:r>
            <w:r w:rsidRPr="00D03DD4">
              <w:rPr>
                <w:b/>
                <w:szCs w:val="28"/>
              </w:rPr>
              <w:t xml:space="preserve"> convocation, à 2 semaines minimum d’intervalle (14 </w:t>
            </w:r>
            <w:proofErr w:type="gramStart"/>
            <w:r w:rsidRPr="00D03DD4">
              <w:rPr>
                <w:b/>
                <w:szCs w:val="28"/>
              </w:rPr>
              <w:t>jours)par</w:t>
            </w:r>
            <w:proofErr w:type="gramEnd"/>
            <w:r w:rsidRPr="00D03DD4">
              <w:rPr>
                <w:b/>
                <w:szCs w:val="28"/>
              </w:rPr>
              <w:t xml:space="preserve"> voie électronique</w:t>
            </w:r>
          </w:p>
        </w:tc>
      </w:tr>
      <w:tr w:rsidR="00D03ADA" w:rsidRPr="00D03DD4" w14:paraId="355C1331" w14:textId="77777777" w:rsidTr="003D322A">
        <w:tc>
          <w:tcPr>
            <w:tcW w:w="1845" w:type="dxa"/>
          </w:tcPr>
          <w:p w14:paraId="3F76AEF3" w14:textId="77777777" w:rsidR="00D03ADA" w:rsidRPr="00D03DD4" w:rsidRDefault="00D03ADA" w:rsidP="00E850A5">
            <w:pPr>
              <w:rPr>
                <w:i/>
                <w:iCs/>
              </w:rPr>
            </w:pPr>
            <w:r w:rsidRPr="00D03DD4">
              <w:rPr>
                <w:i/>
                <w:iCs/>
              </w:rPr>
              <w:t>idem</w:t>
            </w:r>
          </w:p>
        </w:tc>
        <w:tc>
          <w:tcPr>
            <w:tcW w:w="1831" w:type="dxa"/>
          </w:tcPr>
          <w:p w14:paraId="47227A1E" w14:textId="77777777" w:rsidR="00D03ADA" w:rsidRPr="00D03DD4" w:rsidRDefault="00D03ADA" w:rsidP="00E850A5">
            <w:pPr>
              <w:rPr>
                <w:i/>
                <w:iCs/>
              </w:rPr>
            </w:pPr>
            <w:r w:rsidRPr="00D03DD4">
              <w:rPr>
                <w:i/>
                <w:iCs/>
              </w:rPr>
              <w:t>idem</w:t>
            </w:r>
          </w:p>
        </w:tc>
        <w:tc>
          <w:tcPr>
            <w:tcW w:w="1829" w:type="dxa"/>
          </w:tcPr>
          <w:p w14:paraId="10B3A293" w14:textId="77777777" w:rsidR="00D03ADA" w:rsidRPr="00D03DD4" w:rsidRDefault="00D03ADA" w:rsidP="00E850A5">
            <w:pPr>
              <w:rPr>
                <w:bCs/>
                <w:i/>
                <w:iCs/>
              </w:rPr>
            </w:pPr>
            <w:r w:rsidRPr="00D03DD4">
              <w:rPr>
                <w:bCs/>
                <w:i/>
                <w:iCs/>
              </w:rPr>
              <w:t>idem</w:t>
            </w:r>
          </w:p>
        </w:tc>
        <w:tc>
          <w:tcPr>
            <w:tcW w:w="1825" w:type="dxa"/>
          </w:tcPr>
          <w:p w14:paraId="5670946D" w14:textId="77777777" w:rsidR="00D03ADA" w:rsidRPr="00D03DD4" w:rsidRDefault="00D03ADA" w:rsidP="00E850A5">
            <w:pPr>
              <w:rPr>
                <w:szCs w:val="28"/>
              </w:rPr>
            </w:pPr>
            <w:r w:rsidRPr="00D03DD4">
              <w:rPr>
                <w:szCs w:val="28"/>
              </w:rPr>
              <w:t>Sans minimum</w:t>
            </w:r>
          </w:p>
        </w:tc>
        <w:tc>
          <w:tcPr>
            <w:tcW w:w="1958" w:type="dxa"/>
          </w:tcPr>
          <w:p w14:paraId="37FB0E30" w14:textId="77777777" w:rsidR="00D03ADA" w:rsidRPr="00D03DD4" w:rsidRDefault="00D03ADA" w:rsidP="00E850A5">
            <w:pPr>
              <w:rPr>
                <w:szCs w:val="28"/>
              </w:rPr>
            </w:pPr>
            <w:r w:rsidRPr="00D03DD4">
              <w:rPr>
                <w:szCs w:val="28"/>
              </w:rPr>
              <w:t>Sans minimum</w:t>
            </w:r>
          </w:p>
        </w:tc>
      </w:tr>
      <w:bookmarkEnd w:id="15"/>
      <w:tr w:rsidR="00D03ADA" w:rsidRPr="00D03DD4" w14:paraId="5830E14A" w14:textId="77777777" w:rsidTr="003D322A">
        <w:tc>
          <w:tcPr>
            <w:tcW w:w="9288" w:type="dxa"/>
            <w:gridSpan w:val="5"/>
          </w:tcPr>
          <w:p w14:paraId="28590AC8" w14:textId="77777777" w:rsidR="00D03ADA" w:rsidRPr="00E364B7" w:rsidRDefault="00D03ADA" w:rsidP="00E850A5">
            <w:pPr>
              <w:jc w:val="both"/>
              <w:rPr>
                <w:b/>
                <w:color w:val="C00000"/>
                <w:szCs w:val="28"/>
              </w:rPr>
            </w:pPr>
            <w:r w:rsidRPr="00E364B7">
              <w:rPr>
                <w:b/>
                <w:color w:val="C00000"/>
                <w:szCs w:val="28"/>
              </w:rPr>
              <w:t xml:space="preserve">ASSEMBLEE GENERAL EXTRAORDINAIRE </w:t>
            </w:r>
          </w:p>
          <w:p w14:paraId="7AFF552C" w14:textId="77777777" w:rsidR="00D03ADA" w:rsidRPr="00E364B7" w:rsidRDefault="00D03ADA" w:rsidP="00E850A5">
            <w:pPr>
              <w:jc w:val="both"/>
              <w:rPr>
                <w:b/>
                <w:szCs w:val="28"/>
              </w:rPr>
            </w:pPr>
            <w:r w:rsidRPr="00E364B7">
              <w:rPr>
                <w:b/>
                <w:szCs w:val="28"/>
              </w:rPr>
              <w:t>Pas de vote par correspondance</w:t>
            </w:r>
          </w:p>
          <w:p w14:paraId="307373DE" w14:textId="77777777" w:rsidR="00D03ADA" w:rsidRPr="00E364B7" w:rsidRDefault="00D03ADA" w:rsidP="00E850A5">
            <w:pPr>
              <w:rPr>
                <w:b/>
                <w:szCs w:val="28"/>
              </w:rPr>
            </w:pPr>
            <w:r w:rsidRPr="00E364B7">
              <w:rPr>
                <w:b/>
              </w:rPr>
              <w:t>La majorité des deux tiers est requise pour l’adoption des résolutions</w:t>
            </w:r>
          </w:p>
        </w:tc>
      </w:tr>
      <w:tr w:rsidR="00D03ADA" w:rsidRPr="00D03DD4" w14:paraId="3781DB24" w14:textId="77777777" w:rsidTr="003D322A">
        <w:tc>
          <w:tcPr>
            <w:tcW w:w="9288" w:type="dxa"/>
            <w:gridSpan w:val="5"/>
            <w:shd w:val="clear" w:color="auto" w:fill="A6A6A6" w:themeFill="background1" w:themeFillShade="A6"/>
          </w:tcPr>
          <w:p w14:paraId="663FC552" w14:textId="77777777" w:rsidR="00D03ADA" w:rsidRPr="00E364B7" w:rsidRDefault="00D03ADA" w:rsidP="00E850A5">
            <w:pPr>
              <w:rPr>
                <w:szCs w:val="28"/>
              </w:rPr>
            </w:pPr>
            <w:r w:rsidRPr="00E364B7">
              <w:rPr>
                <w:b/>
                <w:szCs w:val="28"/>
              </w:rPr>
              <w:t xml:space="preserve">ASSEMBLEE GENERALE EXTRAORDINAIRE (modifications statuts, vote de défiance ou investissements importants) peut délibérer si </w:t>
            </w:r>
          </w:p>
        </w:tc>
      </w:tr>
      <w:tr w:rsidR="00D03ADA" w:rsidRPr="00D03DD4" w14:paraId="7F85D815" w14:textId="77777777" w:rsidTr="003D322A">
        <w:tc>
          <w:tcPr>
            <w:tcW w:w="9288" w:type="dxa"/>
            <w:gridSpan w:val="5"/>
            <w:shd w:val="clear" w:color="auto" w:fill="DAEEF3" w:themeFill="accent5" w:themeFillTint="33"/>
          </w:tcPr>
          <w:p w14:paraId="0BC0D3B1" w14:textId="77777777" w:rsidR="00D03ADA" w:rsidRPr="00D03DD4" w:rsidRDefault="00D03ADA" w:rsidP="00E850A5">
            <w:pPr>
              <w:rPr>
                <w:szCs w:val="28"/>
              </w:rPr>
            </w:pPr>
            <w:r w:rsidRPr="00D03DD4">
              <w:rPr>
                <w:b/>
                <w:szCs w:val="28"/>
              </w:rPr>
              <w:t>1</w:t>
            </w:r>
            <w:r w:rsidRPr="00D03DD4">
              <w:rPr>
                <w:b/>
                <w:szCs w:val="28"/>
                <w:vertAlign w:val="superscript"/>
              </w:rPr>
              <w:t xml:space="preserve">ere </w:t>
            </w:r>
            <w:r w:rsidRPr="00D03DD4">
              <w:rPr>
                <w:b/>
                <w:szCs w:val="28"/>
              </w:rPr>
              <w:t xml:space="preserve">convocation par voie électronique, 2 semaines minimum avant la date de l’AG </w:t>
            </w:r>
          </w:p>
        </w:tc>
      </w:tr>
      <w:tr w:rsidR="00D03ADA" w:rsidRPr="00D03DD4" w14:paraId="66521C48" w14:textId="77777777" w:rsidTr="003D322A">
        <w:tc>
          <w:tcPr>
            <w:tcW w:w="1845" w:type="dxa"/>
          </w:tcPr>
          <w:p w14:paraId="4CBF92F7" w14:textId="77777777" w:rsidR="00D03ADA" w:rsidRPr="00D03DD4" w:rsidRDefault="00D03ADA" w:rsidP="00E850A5">
            <w:pPr>
              <w:rPr>
                <w:szCs w:val="28"/>
              </w:rPr>
            </w:pPr>
            <w:r w:rsidRPr="00D03DD4">
              <w:rPr>
                <w:i/>
                <w:iCs/>
              </w:rPr>
              <w:t>idem</w:t>
            </w:r>
          </w:p>
        </w:tc>
        <w:tc>
          <w:tcPr>
            <w:tcW w:w="1831" w:type="dxa"/>
          </w:tcPr>
          <w:p w14:paraId="6C75F8F3" w14:textId="77777777" w:rsidR="00D03ADA" w:rsidRPr="00D03DD4" w:rsidRDefault="00D03ADA" w:rsidP="00E850A5">
            <w:pPr>
              <w:rPr>
                <w:szCs w:val="28"/>
              </w:rPr>
            </w:pPr>
            <w:r w:rsidRPr="00D03DD4">
              <w:rPr>
                <w:i/>
                <w:iCs/>
              </w:rPr>
              <w:t>idem</w:t>
            </w:r>
          </w:p>
        </w:tc>
        <w:tc>
          <w:tcPr>
            <w:tcW w:w="1829" w:type="dxa"/>
          </w:tcPr>
          <w:p w14:paraId="04DC7FB6" w14:textId="77777777" w:rsidR="00D03ADA" w:rsidRPr="00D03DD4" w:rsidRDefault="00D03ADA" w:rsidP="00E850A5">
            <w:pPr>
              <w:rPr>
                <w:szCs w:val="28"/>
              </w:rPr>
            </w:pPr>
            <w:r w:rsidRPr="00D03DD4">
              <w:rPr>
                <w:szCs w:val="28"/>
              </w:rPr>
              <w:t>Pa</w:t>
            </w:r>
            <w:r>
              <w:rPr>
                <w:szCs w:val="28"/>
              </w:rPr>
              <w:t>s de pouvoir</w:t>
            </w:r>
          </w:p>
        </w:tc>
        <w:tc>
          <w:tcPr>
            <w:tcW w:w="1825" w:type="dxa"/>
          </w:tcPr>
          <w:p w14:paraId="1A1C1F4B" w14:textId="77777777" w:rsidR="00D03ADA" w:rsidRPr="00D03DD4" w:rsidRDefault="00D03ADA" w:rsidP="00E850A5">
            <w:pPr>
              <w:rPr>
                <w:szCs w:val="28"/>
              </w:rPr>
            </w:pPr>
            <w:r w:rsidRPr="00D03DD4">
              <w:rPr>
                <w:b/>
                <w:szCs w:val="28"/>
              </w:rPr>
              <w:t>La moitié</w:t>
            </w:r>
            <w:r w:rsidRPr="00D03DD4">
              <w:rPr>
                <w:szCs w:val="28"/>
              </w:rPr>
              <w:t xml:space="preserve">(au moins) </w:t>
            </w:r>
            <w:r>
              <w:rPr>
                <w:szCs w:val="28"/>
              </w:rPr>
              <w:t>des licenciés</w:t>
            </w:r>
          </w:p>
        </w:tc>
        <w:tc>
          <w:tcPr>
            <w:tcW w:w="1958" w:type="dxa"/>
          </w:tcPr>
          <w:p w14:paraId="43E9403C" w14:textId="77777777" w:rsidR="00D03ADA" w:rsidRPr="00D03DD4" w:rsidRDefault="00D03ADA" w:rsidP="00E850A5">
            <w:pPr>
              <w:rPr>
                <w:szCs w:val="28"/>
              </w:rPr>
            </w:pPr>
            <w:r w:rsidRPr="00D03DD4">
              <w:rPr>
                <w:b/>
                <w:szCs w:val="28"/>
              </w:rPr>
              <w:t>La moitié</w:t>
            </w:r>
            <w:r w:rsidRPr="00D03DD4">
              <w:rPr>
                <w:szCs w:val="28"/>
              </w:rPr>
              <w:t>(au moins) des vo</w:t>
            </w:r>
            <w:r>
              <w:rPr>
                <w:szCs w:val="28"/>
              </w:rPr>
              <w:t>ix attribuées aux licenciés</w:t>
            </w:r>
          </w:p>
        </w:tc>
      </w:tr>
      <w:tr w:rsidR="003D322A" w:rsidRPr="00D03DD4" w14:paraId="15CDECE6" w14:textId="77777777" w:rsidTr="003D322A">
        <w:tc>
          <w:tcPr>
            <w:tcW w:w="1845" w:type="dxa"/>
          </w:tcPr>
          <w:p w14:paraId="7713D1DE" w14:textId="77777777" w:rsidR="003D322A" w:rsidRDefault="003D322A" w:rsidP="00E850A5">
            <w:pPr>
              <w:rPr>
                <w:i/>
                <w:iCs/>
              </w:rPr>
            </w:pPr>
          </w:p>
          <w:p w14:paraId="4E671813" w14:textId="77777777" w:rsidR="003D322A" w:rsidRDefault="003D322A" w:rsidP="00E850A5">
            <w:pPr>
              <w:rPr>
                <w:i/>
                <w:iCs/>
              </w:rPr>
            </w:pPr>
          </w:p>
          <w:p w14:paraId="6413766E" w14:textId="77777777" w:rsidR="003D322A" w:rsidRDefault="003D322A" w:rsidP="00E850A5">
            <w:pPr>
              <w:rPr>
                <w:i/>
                <w:iCs/>
              </w:rPr>
            </w:pPr>
          </w:p>
          <w:p w14:paraId="59B33885" w14:textId="77777777" w:rsidR="003D322A" w:rsidRPr="00D03DD4" w:rsidRDefault="003D322A" w:rsidP="00E850A5">
            <w:pPr>
              <w:rPr>
                <w:i/>
                <w:iCs/>
              </w:rPr>
            </w:pPr>
          </w:p>
        </w:tc>
        <w:tc>
          <w:tcPr>
            <w:tcW w:w="1831" w:type="dxa"/>
          </w:tcPr>
          <w:p w14:paraId="4B8C28FF" w14:textId="77777777" w:rsidR="003D322A" w:rsidRPr="00D03DD4" w:rsidRDefault="003D322A" w:rsidP="00E850A5">
            <w:pPr>
              <w:rPr>
                <w:i/>
                <w:iCs/>
              </w:rPr>
            </w:pPr>
          </w:p>
        </w:tc>
        <w:tc>
          <w:tcPr>
            <w:tcW w:w="1829" w:type="dxa"/>
          </w:tcPr>
          <w:p w14:paraId="5B0DA0F1" w14:textId="77777777" w:rsidR="003D322A" w:rsidRPr="00D03DD4" w:rsidRDefault="003D322A" w:rsidP="00E850A5">
            <w:pPr>
              <w:rPr>
                <w:szCs w:val="28"/>
              </w:rPr>
            </w:pPr>
          </w:p>
        </w:tc>
        <w:tc>
          <w:tcPr>
            <w:tcW w:w="1825" w:type="dxa"/>
          </w:tcPr>
          <w:p w14:paraId="34E42361" w14:textId="77777777" w:rsidR="003D322A" w:rsidRPr="00D03DD4" w:rsidRDefault="003D322A" w:rsidP="00E850A5">
            <w:pPr>
              <w:rPr>
                <w:b/>
                <w:szCs w:val="28"/>
              </w:rPr>
            </w:pPr>
          </w:p>
        </w:tc>
        <w:tc>
          <w:tcPr>
            <w:tcW w:w="1958" w:type="dxa"/>
          </w:tcPr>
          <w:p w14:paraId="2F2E144F" w14:textId="77777777" w:rsidR="003D322A" w:rsidRPr="00D03DD4" w:rsidRDefault="003D322A" w:rsidP="00E850A5">
            <w:pPr>
              <w:rPr>
                <w:b/>
                <w:szCs w:val="28"/>
              </w:rPr>
            </w:pPr>
          </w:p>
        </w:tc>
      </w:tr>
      <w:tr w:rsidR="003D322A" w:rsidRPr="00D03DD4" w14:paraId="1D0D79F8" w14:textId="77777777" w:rsidTr="003D322A">
        <w:tc>
          <w:tcPr>
            <w:tcW w:w="1845" w:type="dxa"/>
          </w:tcPr>
          <w:p w14:paraId="1805F100" w14:textId="77777777" w:rsidR="003D322A" w:rsidRDefault="003D322A" w:rsidP="00E850A5">
            <w:pPr>
              <w:rPr>
                <w:i/>
                <w:iCs/>
              </w:rPr>
            </w:pPr>
          </w:p>
        </w:tc>
        <w:tc>
          <w:tcPr>
            <w:tcW w:w="1831" w:type="dxa"/>
          </w:tcPr>
          <w:p w14:paraId="36FB3E61" w14:textId="77777777" w:rsidR="003D322A" w:rsidRPr="00D03DD4" w:rsidRDefault="003D322A" w:rsidP="00E850A5">
            <w:pPr>
              <w:rPr>
                <w:i/>
                <w:iCs/>
              </w:rPr>
            </w:pPr>
          </w:p>
        </w:tc>
        <w:tc>
          <w:tcPr>
            <w:tcW w:w="1829" w:type="dxa"/>
          </w:tcPr>
          <w:p w14:paraId="5F94DD9D" w14:textId="77777777" w:rsidR="003D322A" w:rsidRPr="00D03DD4" w:rsidRDefault="003D322A" w:rsidP="00E850A5">
            <w:pPr>
              <w:rPr>
                <w:szCs w:val="28"/>
              </w:rPr>
            </w:pPr>
          </w:p>
        </w:tc>
        <w:tc>
          <w:tcPr>
            <w:tcW w:w="1825" w:type="dxa"/>
          </w:tcPr>
          <w:p w14:paraId="6D06A9B9" w14:textId="77777777" w:rsidR="003D322A" w:rsidRPr="00D03DD4" w:rsidRDefault="003D322A" w:rsidP="00E850A5">
            <w:pPr>
              <w:rPr>
                <w:b/>
                <w:szCs w:val="28"/>
              </w:rPr>
            </w:pPr>
          </w:p>
        </w:tc>
        <w:tc>
          <w:tcPr>
            <w:tcW w:w="1958" w:type="dxa"/>
          </w:tcPr>
          <w:p w14:paraId="33AA084E" w14:textId="77777777" w:rsidR="003D322A" w:rsidRPr="00D03DD4" w:rsidRDefault="003D322A" w:rsidP="00E850A5">
            <w:pPr>
              <w:rPr>
                <w:b/>
                <w:szCs w:val="28"/>
              </w:rPr>
            </w:pPr>
          </w:p>
        </w:tc>
      </w:tr>
      <w:tr w:rsidR="00D03ADA" w:rsidRPr="00D03DD4" w14:paraId="6FDC6FD5" w14:textId="77777777" w:rsidTr="003D322A">
        <w:tc>
          <w:tcPr>
            <w:tcW w:w="9288" w:type="dxa"/>
            <w:gridSpan w:val="5"/>
            <w:shd w:val="clear" w:color="auto" w:fill="DAEEF3" w:themeFill="accent5" w:themeFillTint="33"/>
          </w:tcPr>
          <w:p w14:paraId="290CEC92" w14:textId="77777777" w:rsidR="00D03ADA" w:rsidRPr="00D03DD4" w:rsidRDefault="00D03ADA" w:rsidP="00E850A5">
            <w:pPr>
              <w:rPr>
                <w:szCs w:val="28"/>
              </w:rPr>
            </w:pPr>
            <w:r w:rsidRPr="00D03DD4">
              <w:rPr>
                <w:b/>
                <w:szCs w:val="28"/>
              </w:rPr>
              <w:t>En l’absence de quorum, 2</w:t>
            </w:r>
            <w:r w:rsidRPr="00D03DD4">
              <w:rPr>
                <w:b/>
                <w:szCs w:val="28"/>
                <w:vertAlign w:val="superscript"/>
              </w:rPr>
              <w:t>e</w:t>
            </w:r>
            <w:r w:rsidRPr="00D03DD4">
              <w:rPr>
                <w:b/>
                <w:szCs w:val="28"/>
              </w:rPr>
              <w:t xml:space="preserve"> convocation, à 2 semaines d’intervalle (14 jours), par voie électronique</w:t>
            </w:r>
          </w:p>
        </w:tc>
      </w:tr>
      <w:tr w:rsidR="00D03ADA" w:rsidRPr="00D03DD4" w14:paraId="198435E8" w14:textId="77777777" w:rsidTr="003D322A">
        <w:tc>
          <w:tcPr>
            <w:tcW w:w="1845" w:type="dxa"/>
          </w:tcPr>
          <w:p w14:paraId="76BB3390" w14:textId="77777777" w:rsidR="00D03ADA" w:rsidRPr="00D03DD4" w:rsidRDefault="00D03ADA" w:rsidP="00E850A5">
            <w:pPr>
              <w:rPr>
                <w:i/>
                <w:iCs/>
              </w:rPr>
            </w:pPr>
            <w:r w:rsidRPr="00D03DD4">
              <w:rPr>
                <w:i/>
                <w:iCs/>
              </w:rPr>
              <w:t>idem</w:t>
            </w:r>
          </w:p>
        </w:tc>
        <w:tc>
          <w:tcPr>
            <w:tcW w:w="1831" w:type="dxa"/>
          </w:tcPr>
          <w:p w14:paraId="06B61ED1" w14:textId="77777777" w:rsidR="00D03ADA" w:rsidRPr="00D03DD4" w:rsidRDefault="00D03ADA" w:rsidP="00E850A5">
            <w:pPr>
              <w:rPr>
                <w:i/>
                <w:iCs/>
              </w:rPr>
            </w:pPr>
            <w:r w:rsidRPr="00D03DD4">
              <w:rPr>
                <w:i/>
                <w:iCs/>
              </w:rPr>
              <w:t>idem</w:t>
            </w:r>
          </w:p>
        </w:tc>
        <w:tc>
          <w:tcPr>
            <w:tcW w:w="1829" w:type="dxa"/>
          </w:tcPr>
          <w:p w14:paraId="13C8E303" w14:textId="77777777" w:rsidR="00D03ADA" w:rsidRPr="00D03DD4" w:rsidRDefault="00D03ADA" w:rsidP="00E850A5">
            <w:pPr>
              <w:rPr>
                <w:szCs w:val="28"/>
              </w:rPr>
            </w:pPr>
            <w:r w:rsidRPr="00D03DD4">
              <w:rPr>
                <w:szCs w:val="28"/>
              </w:rPr>
              <w:t>Pa</w:t>
            </w:r>
            <w:r>
              <w:rPr>
                <w:szCs w:val="28"/>
              </w:rPr>
              <w:t>s de pouvoir</w:t>
            </w:r>
          </w:p>
        </w:tc>
        <w:tc>
          <w:tcPr>
            <w:tcW w:w="1825" w:type="dxa"/>
          </w:tcPr>
          <w:p w14:paraId="1CB9AE94" w14:textId="77777777" w:rsidR="00D03ADA" w:rsidRPr="00D03DD4" w:rsidRDefault="00D03ADA" w:rsidP="00E850A5">
            <w:pPr>
              <w:rPr>
                <w:szCs w:val="28"/>
              </w:rPr>
            </w:pPr>
            <w:r w:rsidRPr="00D03DD4">
              <w:rPr>
                <w:szCs w:val="28"/>
              </w:rPr>
              <w:t>Sans minimum</w:t>
            </w:r>
          </w:p>
        </w:tc>
        <w:tc>
          <w:tcPr>
            <w:tcW w:w="1958" w:type="dxa"/>
          </w:tcPr>
          <w:p w14:paraId="1A6B17FE" w14:textId="77777777" w:rsidR="00D03ADA" w:rsidRPr="00D03DD4" w:rsidRDefault="00D03ADA" w:rsidP="00E850A5">
            <w:pPr>
              <w:rPr>
                <w:szCs w:val="28"/>
              </w:rPr>
            </w:pPr>
            <w:r w:rsidRPr="00D03DD4">
              <w:rPr>
                <w:szCs w:val="28"/>
              </w:rPr>
              <w:t>Sans minimum</w:t>
            </w:r>
          </w:p>
        </w:tc>
      </w:tr>
    </w:tbl>
    <w:p w14:paraId="0014B577" w14:textId="77777777" w:rsidR="00D03ADA" w:rsidRPr="00131972" w:rsidRDefault="00D03ADA" w:rsidP="00D03ADA">
      <w:pPr>
        <w:tabs>
          <w:tab w:val="left" w:pos="1055"/>
        </w:tabs>
        <w:spacing w:after="0" w:line="240" w:lineRule="auto"/>
        <w:jc w:val="both"/>
        <w:rPr>
          <w:bCs/>
        </w:rPr>
      </w:pPr>
      <w:r>
        <w:rPr>
          <w:bCs/>
        </w:rPr>
        <w:t>.</w:t>
      </w:r>
    </w:p>
    <w:p w14:paraId="358241D7" w14:textId="77777777" w:rsidR="00D03ADA" w:rsidRDefault="00D03ADA" w:rsidP="00D03ADA">
      <w:pPr>
        <w:pStyle w:val="Paragraphedeliste"/>
        <w:numPr>
          <w:ilvl w:val="0"/>
          <w:numId w:val="12"/>
        </w:numPr>
        <w:tabs>
          <w:tab w:val="left" w:pos="1055"/>
        </w:tabs>
        <w:spacing w:after="0"/>
        <w:jc w:val="both"/>
      </w:pPr>
      <w:r w:rsidRPr="00D03DD4">
        <w:t>L</w:t>
      </w:r>
      <w:r>
        <w:t xml:space="preserve">e licencié, ou </w:t>
      </w:r>
      <w:r w:rsidRPr="00AD5B9E">
        <w:t xml:space="preserve">son représentant </w:t>
      </w:r>
      <w:r>
        <w:t>légal ou tuteur,</w:t>
      </w:r>
      <w:r w:rsidRPr="00D03DD4">
        <w:t xml:space="preserve"> signent la feuille de présence dès leur arrivée, tant pour le</w:t>
      </w:r>
      <w:r>
        <w:t xml:space="preserve">ur compte </w:t>
      </w:r>
      <w:r w:rsidRPr="00D03DD4">
        <w:t>que pour le compte de ceux dont ils ont reçu procuration</w:t>
      </w:r>
      <w:r>
        <w:t>.</w:t>
      </w:r>
    </w:p>
    <w:p w14:paraId="6124A401" w14:textId="77777777" w:rsidR="00D03ADA" w:rsidRPr="00D03DD4" w:rsidRDefault="00D03ADA" w:rsidP="00D03ADA">
      <w:pPr>
        <w:pStyle w:val="Paragraphedeliste"/>
        <w:numPr>
          <w:ilvl w:val="0"/>
          <w:numId w:val="12"/>
        </w:numPr>
        <w:tabs>
          <w:tab w:val="left" w:pos="1055"/>
        </w:tabs>
        <w:spacing w:after="0"/>
        <w:jc w:val="both"/>
      </w:pPr>
      <w:r>
        <w:t>En cas de réunion en distanciel, les pouvoirs doivent être transmis au Président ou son délégué, par mail 48 heures avant le jour, qui ajoutera le représenté à la liste des présents.</w:t>
      </w:r>
    </w:p>
    <w:p w14:paraId="55B4AC1A" w14:textId="77777777" w:rsidR="00D03ADA" w:rsidRDefault="00D03ADA" w:rsidP="00D03ADA">
      <w:pPr>
        <w:pStyle w:val="Paragraphedeliste"/>
        <w:numPr>
          <w:ilvl w:val="0"/>
          <w:numId w:val="12"/>
        </w:numPr>
        <w:tabs>
          <w:tab w:val="left" w:pos="1055"/>
        </w:tabs>
        <w:spacing w:after="0"/>
        <w:jc w:val="both"/>
      </w:pPr>
      <w:r>
        <w:t xml:space="preserve">En présentiel comme en distanciel, deux scrutateurs doivent être désignés dans l’assemblée pour vérifier la liste des signatures ou la liste des connexions, ainsi que le quorum. </w:t>
      </w:r>
    </w:p>
    <w:p w14:paraId="0F3B5750" w14:textId="77777777" w:rsidR="00D03ADA" w:rsidRPr="00E2013B" w:rsidRDefault="00D03ADA" w:rsidP="00D03ADA">
      <w:pPr>
        <w:pStyle w:val="Paragraphedeliste"/>
        <w:numPr>
          <w:ilvl w:val="0"/>
          <w:numId w:val="12"/>
        </w:numPr>
        <w:tabs>
          <w:tab w:val="left" w:pos="1055"/>
        </w:tabs>
        <w:spacing w:after="0"/>
        <w:jc w:val="both"/>
        <w:rPr>
          <w:strike/>
        </w:rPr>
      </w:pPr>
      <w:r>
        <w:t xml:space="preserve">Si le quorum n’est pas atteint, </w:t>
      </w:r>
      <w:r w:rsidRPr="00D03DD4">
        <w:t xml:space="preserve">l’ouverture de l’Assemblée Générale est retardée pour une heure au maximum. Si à l’expiration de ce délai, le quorum requis n’est toujours pas atteint, </w:t>
      </w:r>
      <w:r w:rsidRPr="00E2013B">
        <w:t xml:space="preserve">le président </w:t>
      </w:r>
      <w:r w:rsidRPr="00D03DD4">
        <w:t>procède alors sans autre délai à la clôture de l’Assemblée et prononce le report sur une deuxième convocation, à une date qu’il fixe et qui ne peut être antérieur au 14</w:t>
      </w:r>
      <w:r w:rsidRPr="00E2013B">
        <w:rPr>
          <w:vertAlign w:val="superscript"/>
        </w:rPr>
        <w:t>ème</w:t>
      </w:r>
      <w:r w:rsidRPr="00D03DD4">
        <w:t xml:space="preserve"> jour suivant. </w:t>
      </w:r>
    </w:p>
    <w:p w14:paraId="729140D2" w14:textId="77777777" w:rsidR="00D03ADA" w:rsidRDefault="00D03ADA" w:rsidP="00D03ADA">
      <w:pPr>
        <w:pStyle w:val="Paragraphedeliste"/>
        <w:tabs>
          <w:tab w:val="left" w:pos="1055"/>
        </w:tabs>
        <w:spacing w:after="0"/>
        <w:jc w:val="both"/>
        <w:rPr>
          <w:strike/>
        </w:rPr>
      </w:pPr>
    </w:p>
    <w:p w14:paraId="4970B14C" w14:textId="77777777" w:rsidR="00D03ADA" w:rsidRPr="00581806" w:rsidRDefault="00D03ADA" w:rsidP="00D03ADA">
      <w:pPr>
        <w:pStyle w:val="Titre1"/>
        <w:spacing w:before="0"/>
        <w:rPr>
          <w:rFonts w:asciiTheme="minorHAnsi" w:hAnsiTheme="minorHAnsi" w:cstheme="minorHAnsi"/>
        </w:rPr>
      </w:pPr>
      <w:bookmarkStart w:id="16" w:name="_Toc51166458"/>
      <w:bookmarkStart w:id="17" w:name="_Hlk513140785"/>
      <w:r w:rsidRPr="00581806">
        <w:rPr>
          <w:rFonts w:asciiTheme="minorHAnsi" w:hAnsiTheme="minorHAnsi" w:cstheme="minorHAnsi"/>
        </w:rPr>
        <w:t xml:space="preserve">Article </w:t>
      </w:r>
      <w:r w:rsidRPr="00E364B7">
        <w:rPr>
          <w:rFonts w:asciiTheme="minorHAnsi" w:hAnsiTheme="minorHAnsi" w:cstheme="minorHAnsi"/>
          <w:color w:val="365F91" w:themeColor="accent1" w:themeShade="BF"/>
        </w:rPr>
        <w:t>10</w:t>
      </w:r>
      <w:r w:rsidRPr="00581806">
        <w:rPr>
          <w:rFonts w:asciiTheme="minorHAnsi" w:hAnsiTheme="minorHAnsi" w:cstheme="minorHAnsi"/>
        </w:rPr>
        <w:t xml:space="preserve">: Comptabilité du ComitéDirecteur </w:t>
      </w:r>
      <w:bookmarkEnd w:id="16"/>
    </w:p>
    <w:bookmarkEnd w:id="17"/>
    <w:p w14:paraId="034E97F1" w14:textId="77777777" w:rsidR="00D03ADA" w:rsidRDefault="00D03ADA" w:rsidP="00D03ADA">
      <w:pPr>
        <w:spacing w:after="0"/>
        <w:jc w:val="both"/>
      </w:pPr>
      <w:r w:rsidRPr="006A7143">
        <w:t>Le BE gère son compte</w:t>
      </w:r>
      <w:r>
        <w:t xml:space="preserve"> bancaire</w:t>
      </w:r>
      <w:r w:rsidRPr="006A7143">
        <w:t xml:space="preserve"> spécifique</w:t>
      </w:r>
      <w:r>
        <w:t xml:space="preserve"> et créera autant de sous-comptes que nécessaire pour une gestion par CS.</w:t>
      </w:r>
    </w:p>
    <w:p w14:paraId="7927982B" w14:textId="77777777" w:rsidR="00D03ADA" w:rsidRDefault="00D03ADA" w:rsidP="00D03ADA">
      <w:pPr>
        <w:spacing w:after="0"/>
        <w:jc w:val="both"/>
        <w:rPr>
          <w:color w:val="0000FF"/>
        </w:rPr>
      </w:pPr>
      <w:r>
        <w:t>La comptabilité des CS sera intégrée à celle du club afin de présenter un bilan des comptes consolidés à l’AG.</w:t>
      </w:r>
    </w:p>
    <w:p w14:paraId="7F059C7C" w14:textId="77777777" w:rsidR="00D03ADA" w:rsidRDefault="00D03ADA" w:rsidP="00D03ADA">
      <w:pPr>
        <w:spacing w:after="0"/>
        <w:jc w:val="both"/>
        <w:rPr>
          <w:color w:val="0000FF"/>
        </w:rPr>
      </w:pPr>
    </w:p>
    <w:p w14:paraId="1551435A" w14:textId="77777777" w:rsidR="00D03ADA" w:rsidRPr="00581806" w:rsidRDefault="00D03ADA" w:rsidP="00D03ADA">
      <w:pPr>
        <w:pStyle w:val="Titre1"/>
        <w:spacing w:before="0"/>
        <w:rPr>
          <w:rFonts w:asciiTheme="minorHAnsi" w:hAnsiTheme="minorHAnsi" w:cstheme="minorHAnsi"/>
        </w:rPr>
      </w:pPr>
      <w:bookmarkStart w:id="18" w:name="_Toc51166460"/>
      <w:r>
        <w:rPr>
          <w:rFonts w:asciiTheme="minorHAnsi" w:hAnsiTheme="minorHAnsi" w:cstheme="minorHAnsi"/>
        </w:rPr>
        <w:t>Article </w:t>
      </w:r>
      <w:r w:rsidRPr="00E364B7">
        <w:rPr>
          <w:rFonts w:asciiTheme="minorHAnsi" w:hAnsiTheme="minorHAnsi" w:cstheme="minorHAnsi"/>
          <w:color w:val="365F91" w:themeColor="accent1" w:themeShade="BF"/>
        </w:rPr>
        <w:t>11</w:t>
      </w:r>
      <w:r w:rsidRPr="00581806">
        <w:rPr>
          <w:rFonts w:asciiTheme="minorHAnsi" w:hAnsiTheme="minorHAnsi" w:cstheme="minorHAnsi"/>
        </w:rPr>
        <w:t> : Comptabilité des CS</w:t>
      </w:r>
      <w:bookmarkEnd w:id="18"/>
    </w:p>
    <w:p w14:paraId="69918260" w14:textId="77777777" w:rsidR="00D03ADA" w:rsidRDefault="00D03ADA" w:rsidP="00D03ADA">
      <w:pPr>
        <w:spacing w:after="0"/>
        <w:jc w:val="both"/>
      </w:pPr>
      <w:r>
        <w:t xml:space="preserve">Le BE désignera des délégués de gestion au sein des CS le nécessitant et, pour les autres, assurera la gestion. </w:t>
      </w:r>
      <w:r w:rsidRPr="00FA2F70">
        <w:t>Toute modification relève de la décision du BE</w:t>
      </w:r>
      <w:r>
        <w:t>.</w:t>
      </w:r>
    </w:p>
    <w:p w14:paraId="0E437CF0" w14:textId="77777777" w:rsidR="00D03ADA" w:rsidRDefault="00D03ADA" w:rsidP="00D03ADA">
      <w:pPr>
        <w:spacing w:after="0"/>
        <w:jc w:val="both"/>
        <w:rPr>
          <w:color w:val="0000FF"/>
        </w:rPr>
      </w:pPr>
    </w:p>
    <w:p w14:paraId="4E1CB16B" w14:textId="77777777" w:rsidR="00D03ADA" w:rsidRPr="00581806" w:rsidRDefault="00D03ADA" w:rsidP="00D03ADA">
      <w:pPr>
        <w:pStyle w:val="Titre1"/>
        <w:spacing w:before="0"/>
        <w:rPr>
          <w:rFonts w:asciiTheme="minorHAnsi" w:hAnsiTheme="minorHAnsi" w:cstheme="minorHAnsi"/>
        </w:rPr>
      </w:pPr>
      <w:bookmarkStart w:id="19" w:name="_Toc51166459"/>
      <w:r w:rsidRPr="00581806">
        <w:rPr>
          <w:rFonts w:asciiTheme="minorHAnsi" w:hAnsiTheme="minorHAnsi" w:cstheme="minorHAnsi"/>
        </w:rPr>
        <w:t>Article </w:t>
      </w:r>
      <w:r w:rsidRPr="00E364B7">
        <w:rPr>
          <w:rFonts w:asciiTheme="minorHAnsi" w:hAnsiTheme="minorHAnsi" w:cstheme="minorHAnsi"/>
          <w:color w:val="365F91" w:themeColor="accent1" w:themeShade="BF"/>
        </w:rPr>
        <w:t>12 </w:t>
      </w:r>
      <w:r w:rsidRPr="00581806">
        <w:rPr>
          <w:rFonts w:asciiTheme="minorHAnsi" w:hAnsiTheme="minorHAnsi" w:cstheme="minorHAnsi"/>
        </w:rPr>
        <w:t>: Les notes de frais</w:t>
      </w:r>
      <w:bookmarkEnd w:id="19"/>
    </w:p>
    <w:p w14:paraId="3DCF327C" w14:textId="77777777" w:rsidR="00D03ADA" w:rsidRDefault="00D03ADA" w:rsidP="00D03ADA">
      <w:pPr>
        <w:spacing w:after="0"/>
        <w:jc w:val="both"/>
      </w:pPr>
      <w:r w:rsidRPr="0031348E">
        <w:t>Le BEassure la gestion et le contrôle des notes de frais. Celles-ci pourront être établies sur</w:t>
      </w:r>
      <w:r>
        <w:t xml:space="preserve"> les budgets du club comme des CS</w:t>
      </w:r>
      <w:r w:rsidRPr="0031348E">
        <w:t>.</w:t>
      </w:r>
    </w:p>
    <w:p w14:paraId="50D08601" w14:textId="77777777" w:rsidR="00D03ADA" w:rsidRPr="00E70973" w:rsidRDefault="00D03ADA" w:rsidP="00D03ADA">
      <w:pPr>
        <w:spacing w:after="0"/>
        <w:jc w:val="both"/>
        <w:rPr>
          <w:u w:val="single"/>
        </w:rPr>
      </w:pPr>
      <w:r w:rsidRPr="00E70973">
        <w:rPr>
          <w:u w:val="single"/>
        </w:rPr>
        <w:t>Les conditions de remboursement sont les suivantes :</w:t>
      </w:r>
    </w:p>
    <w:p w14:paraId="6AB1AEB9" w14:textId="77777777" w:rsidR="00D03ADA" w:rsidRPr="0031348E" w:rsidRDefault="00D03ADA" w:rsidP="00D03ADA">
      <w:pPr>
        <w:pStyle w:val="Paragraphedeliste"/>
        <w:numPr>
          <w:ilvl w:val="0"/>
          <w:numId w:val="11"/>
        </w:numPr>
        <w:spacing w:after="0"/>
        <w:jc w:val="both"/>
      </w:pPr>
      <w:r w:rsidRPr="0031348E">
        <w:t>Avant d’engager la dépense, acceptation pré</w:t>
      </w:r>
      <w:r>
        <w:t xml:space="preserve">alable du BE </w:t>
      </w:r>
    </w:p>
    <w:p w14:paraId="3D88F1A8" w14:textId="77777777" w:rsidR="00D03ADA" w:rsidRDefault="00D03ADA" w:rsidP="00D03ADA">
      <w:pPr>
        <w:pStyle w:val="Paragraphedeliste"/>
        <w:numPr>
          <w:ilvl w:val="0"/>
          <w:numId w:val="11"/>
        </w:numPr>
        <w:spacing w:after="0"/>
        <w:jc w:val="both"/>
      </w:pPr>
      <w:r w:rsidRPr="0031348E">
        <w:lastRenderedPageBreak/>
        <w:t>Missions confié</w:t>
      </w:r>
      <w:r>
        <w:t xml:space="preserve">es par le BE </w:t>
      </w:r>
    </w:p>
    <w:p w14:paraId="49AB9CF0" w14:textId="77777777" w:rsidR="00D03ADA" w:rsidRDefault="00D03ADA" w:rsidP="00D03ADA">
      <w:pPr>
        <w:pStyle w:val="Paragraphedeliste"/>
        <w:numPr>
          <w:ilvl w:val="0"/>
          <w:numId w:val="11"/>
        </w:numPr>
        <w:spacing w:after="0"/>
        <w:jc w:val="both"/>
      </w:pPr>
      <w:r w:rsidRPr="0031348E">
        <w:t xml:space="preserve">Retour de la note de frais </w:t>
      </w:r>
      <w:r>
        <w:t xml:space="preserve">auprès du BE </w:t>
      </w:r>
      <w:r w:rsidRPr="0031348E">
        <w:rPr>
          <w:b/>
        </w:rPr>
        <w:t xml:space="preserve">dans </w:t>
      </w:r>
      <w:r>
        <w:rPr>
          <w:b/>
        </w:rPr>
        <w:t>les 30 jours</w:t>
      </w:r>
      <w:r w:rsidRPr="0031348E">
        <w:t xml:space="preserve"> qui sui</w:t>
      </w:r>
      <w:r>
        <w:t>ven</w:t>
      </w:r>
      <w:r w:rsidRPr="0031348E">
        <w:t>t l’action. Passé ce délai, le remboursement sera refusé.</w:t>
      </w:r>
    </w:p>
    <w:p w14:paraId="57B07409" w14:textId="77777777" w:rsidR="00D03ADA" w:rsidRDefault="00D03ADA" w:rsidP="00D03ADA">
      <w:pPr>
        <w:pStyle w:val="Paragraphedeliste"/>
        <w:numPr>
          <w:ilvl w:val="0"/>
          <w:numId w:val="11"/>
        </w:numPr>
        <w:spacing w:after="0"/>
        <w:jc w:val="both"/>
      </w:pPr>
      <w:r w:rsidRPr="00330A9C">
        <w:t xml:space="preserve">Les conditions de remboursement sont celles appliquées par la FFSG. Elles peuvent être remises à jour chaque </w:t>
      </w:r>
      <w:r>
        <w:t xml:space="preserve">année. Le BE </w:t>
      </w:r>
      <w:r w:rsidRPr="00330A9C">
        <w:t>fera le nécessaire afin d’actualiser ce document qui sera remis à chaque entité concernée.</w:t>
      </w:r>
    </w:p>
    <w:p w14:paraId="276056BC" w14:textId="77777777" w:rsidR="00D03ADA" w:rsidRPr="00FA2F70" w:rsidRDefault="00D03ADA" w:rsidP="00D03ADA">
      <w:pPr>
        <w:pStyle w:val="Paragraphedeliste"/>
        <w:numPr>
          <w:ilvl w:val="0"/>
          <w:numId w:val="11"/>
        </w:numPr>
        <w:spacing w:after="0"/>
        <w:jc w:val="both"/>
      </w:pPr>
      <w:r w:rsidRPr="00330A9C">
        <w:t>Tout dépassement des conditions financières fixées se verra refusé et ramené aux conditions préalablement établies sur le document.</w:t>
      </w:r>
    </w:p>
    <w:p w14:paraId="35EC3F7E" w14:textId="77777777" w:rsidR="00D03ADA" w:rsidRPr="0031348E" w:rsidRDefault="00D03ADA" w:rsidP="00D03ADA">
      <w:pPr>
        <w:spacing w:after="0"/>
        <w:jc w:val="both"/>
      </w:pPr>
      <w:r w:rsidRPr="0031348E">
        <w:t>Pourront prétendre au remboursement des frais engagés dans le cadre de leurs mission</w:t>
      </w:r>
      <w:r>
        <w:t>s, confiées par le club</w:t>
      </w:r>
      <w:r w:rsidRPr="0031348E">
        <w:t> :</w:t>
      </w:r>
    </w:p>
    <w:p w14:paraId="434C8C68" w14:textId="77777777" w:rsidR="006610D7" w:rsidRDefault="00D03ADA" w:rsidP="00D03ADA">
      <w:pPr>
        <w:pStyle w:val="Paragraphedeliste"/>
        <w:numPr>
          <w:ilvl w:val="0"/>
          <w:numId w:val="10"/>
        </w:numPr>
        <w:spacing w:after="0"/>
        <w:jc w:val="both"/>
      </w:pPr>
      <w:r w:rsidRPr="0031348E">
        <w:t>Les membres du Comi</w:t>
      </w:r>
      <w:r>
        <w:t xml:space="preserve">té Directeur </w:t>
      </w:r>
    </w:p>
    <w:p w14:paraId="6AB33E22" w14:textId="77777777" w:rsidR="00D03ADA" w:rsidRPr="0031348E" w:rsidRDefault="00D03ADA" w:rsidP="00D03ADA">
      <w:pPr>
        <w:pStyle w:val="Paragraphedeliste"/>
        <w:numPr>
          <w:ilvl w:val="0"/>
          <w:numId w:val="10"/>
        </w:numPr>
        <w:spacing w:after="0"/>
        <w:jc w:val="both"/>
      </w:pPr>
      <w:r w:rsidRPr="0031348E">
        <w:t>Les mem</w:t>
      </w:r>
      <w:r>
        <w:t>bres des CS</w:t>
      </w:r>
    </w:p>
    <w:p w14:paraId="79637BB6" w14:textId="77777777" w:rsidR="00D03ADA" w:rsidRDefault="00D03ADA" w:rsidP="00D03ADA">
      <w:pPr>
        <w:pStyle w:val="Paragraphedeliste"/>
        <w:numPr>
          <w:ilvl w:val="0"/>
          <w:numId w:val="10"/>
        </w:numPr>
        <w:spacing w:after="0"/>
        <w:jc w:val="both"/>
      </w:pPr>
      <w:r w:rsidRPr="0031348E">
        <w:t>Les membres associés des commissions de travail</w:t>
      </w:r>
    </w:p>
    <w:p w14:paraId="788DDB64" w14:textId="77777777" w:rsidR="00D03ADA" w:rsidRDefault="00D03ADA" w:rsidP="00C2773F">
      <w:pPr>
        <w:spacing w:after="0"/>
        <w:jc w:val="both"/>
      </w:pPr>
    </w:p>
    <w:p w14:paraId="75268948" w14:textId="77777777" w:rsidR="00D03ADA" w:rsidRDefault="00D03ADA" w:rsidP="00D03ADA">
      <w:pPr>
        <w:pStyle w:val="Titre1"/>
        <w:spacing w:before="0"/>
        <w:rPr>
          <w:rFonts w:asciiTheme="minorHAnsi" w:hAnsiTheme="minorHAnsi" w:cstheme="minorHAnsi"/>
        </w:rPr>
      </w:pPr>
      <w:bookmarkStart w:id="20" w:name="_Toc51166462"/>
      <w:r w:rsidRPr="00581806">
        <w:rPr>
          <w:rFonts w:asciiTheme="minorHAnsi" w:hAnsiTheme="minorHAnsi" w:cstheme="minorHAnsi"/>
        </w:rPr>
        <w:t xml:space="preserve">Article </w:t>
      </w:r>
      <w:r w:rsidRPr="00E364B7">
        <w:rPr>
          <w:rFonts w:asciiTheme="minorHAnsi" w:hAnsiTheme="minorHAnsi" w:cstheme="minorHAnsi"/>
          <w:color w:val="365F91" w:themeColor="accent1" w:themeShade="BF"/>
        </w:rPr>
        <w:t>13</w:t>
      </w:r>
      <w:r w:rsidRPr="00581806">
        <w:rPr>
          <w:rFonts w:asciiTheme="minorHAnsi" w:hAnsiTheme="minorHAnsi" w:cstheme="minorHAnsi"/>
        </w:rPr>
        <w:t> : Contrôles</w:t>
      </w:r>
      <w:bookmarkEnd w:id="20"/>
    </w:p>
    <w:p w14:paraId="626D7608" w14:textId="77777777" w:rsidR="00D03ADA" w:rsidRPr="00937A53" w:rsidRDefault="00D03ADA" w:rsidP="00D03ADA">
      <w:pPr>
        <w:rPr>
          <w:b/>
          <w:bCs/>
          <w:lang w:eastAsia="fr-FR"/>
        </w:rPr>
      </w:pPr>
      <w:r w:rsidRPr="00937A53">
        <w:rPr>
          <w:b/>
          <w:bCs/>
          <w:lang w:eastAsia="fr-FR"/>
        </w:rPr>
        <w:t>Voir arti</w:t>
      </w:r>
      <w:r w:rsidR="006E79F2">
        <w:rPr>
          <w:b/>
          <w:bCs/>
          <w:lang w:eastAsia="fr-FR"/>
        </w:rPr>
        <w:t>c</w:t>
      </w:r>
      <w:r w:rsidRPr="00937A53">
        <w:rPr>
          <w:b/>
          <w:bCs/>
          <w:lang w:eastAsia="fr-FR"/>
        </w:rPr>
        <w:t xml:space="preserve">le 6 des Statuts </w:t>
      </w:r>
    </w:p>
    <w:p w14:paraId="1C55F9E2" w14:textId="77777777" w:rsidR="00D03ADA" w:rsidRDefault="00D03ADA" w:rsidP="00D03ADA">
      <w:pPr>
        <w:pStyle w:val="Paragraphedeliste"/>
        <w:numPr>
          <w:ilvl w:val="0"/>
          <w:numId w:val="16"/>
        </w:numPr>
        <w:spacing w:after="0"/>
        <w:jc w:val="both"/>
      </w:pPr>
      <w:r w:rsidRPr="00486353">
        <w:rPr>
          <w:b/>
          <w:bCs/>
        </w:rPr>
        <w:t xml:space="preserve">Le </w:t>
      </w:r>
      <w:r>
        <w:rPr>
          <w:b/>
          <w:bCs/>
        </w:rPr>
        <w:t>club</w:t>
      </w:r>
      <w:r w:rsidRPr="00486353">
        <w:rPr>
          <w:b/>
          <w:bCs/>
        </w:rPr>
        <w:t xml:space="preserve"> gère et</w:t>
      </w:r>
      <w:r>
        <w:t xml:space="preserve"> contrôle :</w:t>
      </w:r>
    </w:p>
    <w:p w14:paraId="296018F0" w14:textId="77777777" w:rsidR="00D03ADA" w:rsidRDefault="00D03ADA" w:rsidP="00D03ADA">
      <w:pPr>
        <w:pStyle w:val="Paragraphedeliste"/>
        <w:numPr>
          <w:ilvl w:val="0"/>
          <w:numId w:val="15"/>
        </w:numPr>
        <w:spacing w:after="0"/>
        <w:jc w:val="both"/>
      </w:pPr>
      <w:r>
        <w:t xml:space="preserve">La conformité de ses orientations avec les projets sportifs </w:t>
      </w:r>
    </w:p>
    <w:p w14:paraId="66A96DC0" w14:textId="77777777" w:rsidR="00D03ADA" w:rsidRDefault="00D03ADA" w:rsidP="00D03ADA">
      <w:pPr>
        <w:pStyle w:val="Paragraphedeliste"/>
        <w:numPr>
          <w:ilvl w:val="1"/>
          <w:numId w:val="15"/>
        </w:numPr>
        <w:spacing w:after="0"/>
        <w:jc w:val="both"/>
      </w:pPr>
      <w:r>
        <w:t>FFSG et CSN,</w:t>
      </w:r>
    </w:p>
    <w:p w14:paraId="0CE4524B" w14:textId="77777777" w:rsidR="00D03ADA" w:rsidRDefault="00D03ADA" w:rsidP="00D03ADA">
      <w:pPr>
        <w:pStyle w:val="Paragraphedeliste"/>
        <w:numPr>
          <w:ilvl w:val="1"/>
          <w:numId w:val="15"/>
        </w:numPr>
        <w:spacing w:after="0"/>
        <w:jc w:val="both"/>
      </w:pPr>
      <w:r>
        <w:t xml:space="preserve">Ligue </w:t>
      </w:r>
      <w:r w:rsidR="006E79F2">
        <w:t>AURA</w:t>
      </w:r>
      <w:r>
        <w:t xml:space="preserve"> SG et CSR de la Ligue </w:t>
      </w:r>
      <w:r w:rsidR="006E79F2">
        <w:t>AURA</w:t>
      </w:r>
    </w:p>
    <w:p w14:paraId="2E35BE2C" w14:textId="77777777" w:rsidR="00D03ADA" w:rsidRDefault="00D03ADA" w:rsidP="00D03ADA">
      <w:pPr>
        <w:pStyle w:val="Paragraphedeliste"/>
        <w:numPr>
          <w:ilvl w:val="1"/>
          <w:numId w:val="15"/>
        </w:numPr>
        <w:spacing w:after="0"/>
        <w:jc w:val="both"/>
      </w:pPr>
      <w:r>
        <w:t xml:space="preserve">CDSG </w:t>
      </w:r>
    </w:p>
    <w:p w14:paraId="5ECD56EE" w14:textId="77777777" w:rsidR="00D03ADA" w:rsidRDefault="00D03ADA" w:rsidP="00D03ADA">
      <w:pPr>
        <w:pStyle w:val="Paragraphedeliste"/>
        <w:numPr>
          <w:ilvl w:val="0"/>
          <w:numId w:val="15"/>
        </w:numPr>
        <w:spacing w:after="0"/>
        <w:jc w:val="both"/>
      </w:pPr>
      <w:r>
        <w:t>La conformité des actions Commissions Sportives et club</w:t>
      </w:r>
    </w:p>
    <w:p w14:paraId="068CC41A" w14:textId="77777777" w:rsidR="00D03ADA" w:rsidRDefault="00D03ADA" w:rsidP="00D03ADA">
      <w:pPr>
        <w:pStyle w:val="Paragraphedeliste"/>
        <w:numPr>
          <w:ilvl w:val="0"/>
          <w:numId w:val="15"/>
        </w:numPr>
        <w:spacing w:after="0"/>
        <w:jc w:val="both"/>
      </w:pPr>
      <w:r>
        <w:t>Ses orientations budgétaires</w:t>
      </w:r>
    </w:p>
    <w:p w14:paraId="614BD28A" w14:textId="77777777" w:rsidR="00D03ADA" w:rsidRDefault="00D03ADA" w:rsidP="00D03ADA">
      <w:pPr>
        <w:pStyle w:val="Paragraphedeliste"/>
        <w:spacing w:after="0"/>
        <w:jc w:val="both"/>
      </w:pPr>
    </w:p>
    <w:p w14:paraId="34D8E1B5" w14:textId="77777777" w:rsidR="00D03ADA" w:rsidRDefault="00D03ADA" w:rsidP="00D03ADA">
      <w:pPr>
        <w:pStyle w:val="Paragraphedeliste"/>
        <w:numPr>
          <w:ilvl w:val="0"/>
          <w:numId w:val="16"/>
        </w:numPr>
        <w:spacing w:after="0"/>
        <w:jc w:val="both"/>
      </w:pPr>
      <w:r w:rsidRPr="00486353">
        <w:rPr>
          <w:b/>
          <w:bCs/>
        </w:rPr>
        <w:t>Le BE</w:t>
      </w:r>
      <w:r w:rsidRPr="00AD5B9E">
        <w:rPr>
          <w:b/>
          <w:bCs/>
        </w:rPr>
        <w:t xml:space="preserve">pourra </w:t>
      </w:r>
      <w:r w:rsidRPr="00486353">
        <w:rPr>
          <w:b/>
          <w:bCs/>
        </w:rPr>
        <w:t>assurer sa mission de contrôle</w:t>
      </w:r>
      <w:r>
        <w:t xml:space="preserve"> auprès de ses membres, licenciés, dirigeants, bénévoles et intervenants extérieurs.</w:t>
      </w:r>
    </w:p>
    <w:p w14:paraId="7F57B3F8" w14:textId="77777777" w:rsidR="00D03ADA" w:rsidRDefault="00D03ADA" w:rsidP="00D03ADA">
      <w:pPr>
        <w:pStyle w:val="Paragraphedeliste"/>
        <w:numPr>
          <w:ilvl w:val="0"/>
          <w:numId w:val="13"/>
        </w:numPr>
        <w:spacing w:after="0"/>
        <w:jc w:val="both"/>
      </w:pPr>
      <w:r>
        <w:t>Non-paiement des cotisations</w:t>
      </w:r>
    </w:p>
    <w:p w14:paraId="62A01B6A" w14:textId="77777777" w:rsidR="00D03ADA" w:rsidRDefault="00D03ADA" w:rsidP="00D03ADA">
      <w:pPr>
        <w:pStyle w:val="Paragraphedeliste"/>
        <w:numPr>
          <w:ilvl w:val="0"/>
          <w:numId w:val="13"/>
        </w:numPr>
        <w:spacing w:after="0"/>
        <w:jc w:val="both"/>
      </w:pPr>
      <w:r w:rsidRPr="00AE6C10">
        <w:t xml:space="preserve">En cas de trois absences non excusées </w:t>
      </w:r>
      <w:r>
        <w:t xml:space="preserve">des membres du CD </w:t>
      </w:r>
      <w:r w:rsidRPr="00AE6C10">
        <w:t xml:space="preserve">aux réunions </w:t>
      </w:r>
      <w:r>
        <w:t xml:space="preserve"> officielles </w:t>
      </w:r>
      <w:r w:rsidRPr="00AE6C10">
        <w:t>ou du non-respect constaté de ses obligatio</w:t>
      </w:r>
      <w:r>
        <w:t>ns vis-à-vis du club</w:t>
      </w:r>
    </w:p>
    <w:p w14:paraId="3348A81F" w14:textId="77777777" w:rsidR="00D03ADA" w:rsidRDefault="00D03ADA" w:rsidP="00D03ADA">
      <w:pPr>
        <w:pStyle w:val="Paragraphedeliste"/>
        <w:numPr>
          <w:ilvl w:val="0"/>
          <w:numId w:val="13"/>
        </w:numPr>
        <w:spacing w:after="0"/>
        <w:jc w:val="both"/>
      </w:pPr>
      <w:r w:rsidRPr="00AE6C10">
        <w:t xml:space="preserve">En cas de trois absences non excusées </w:t>
      </w:r>
      <w:r>
        <w:t xml:space="preserve">d’un référent des CS </w:t>
      </w:r>
      <w:r w:rsidRPr="00AE6C10">
        <w:t xml:space="preserve">aux réunions </w:t>
      </w:r>
      <w:r>
        <w:t>officielles</w:t>
      </w:r>
      <w:r w:rsidRPr="00AE6C10">
        <w:t xml:space="preserve">ou du non-respect constaté de </w:t>
      </w:r>
      <w:r>
        <w:t xml:space="preserve">ses </w:t>
      </w:r>
      <w:r w:rsidRPr="00AE6C10">
        <w:t>obligatio</w:t>
      </w:r>
      <w:r>
        <w:t>ns vis-à-vis du club</w:t>
      </w:r>
    </w:p>
    <w:p w14:paraId="05667559" w14:textId="77777777" w:rsidR="00D03ADA" w:rsidRDefault="00D03ADA" w:rsidP="00D03ADA">
      <w:pPr>
        <w:pStyle w:val="Paragraphedeliste"/>
        <w:numPr>
          <w:ilvl w:val="0"/>
          <w:numId w:val="13"/>
        </w:numPr>
        <w:spacing w:after="0"/>
        <w:jc w:val="both"/>
      </w:pPr>
      <w:r>
        <w:t xml:space="preserve">Comportement non conforme aux statuts (FFSG, Ligue </w:t>
      </w:r>
      <w:proofErr w:type="spellStart"/>
      <w:r>
        <w:t>xxxx</w:t>
      </w:r>
      <w:proofErr w:type="spellEnd"/>
      <w:r>
        <w:t xml:space="preserve"> SG, règles déontologiques du CNOSF, code du sport)</w:t>
      </w:r>
    </w:p>
    <w:p w14:paraId="46B080C4" w14:textId="77777777" w:rsidR="00D03ADA" w:rsidRDefault="00D03ADA" w:rsidP="00D03ADA">
      <w:pPr>
        <w:pStyle w:val="Paragraphedeliste"/>
        <w:numPr>
          <w:ilvl w:val="0"/>
          <w:numId w:val="13"/>
        </w:numPr>
        <w:spacing w:after="0"/>
        <w:jc w:val="both"/>
      </w:pPr>
      <w:r>
        <w:t>Fautes graves.</w:t>
      </w:r>
    </w:p>
    <w:p w14:paraId="7C48CA33" w14:textId="77777777" w:rsidR="00D03ADA" w:rsidRDefault="00D03ADA" w:rsidP="00D03ADA">
      <w:pPr>
        <w:spacing w:after="0"/>
        <w:jc w:val="both"/>
      </w:pPr>
    </w:p>
    <w:p w14:paraId="0F81EF0E" w14:textId="77777777" w:rsidR="00D03ADA" w:rsidRPr="00D03DD4" w:rsidRDefault="00D03ADA" w:rsidP="00D03ADA">
      <w:pPr>
        <w:pStyle w:val="Paragraphedeliste"/>
        <w:numPr>
          <w:ilvl w:val="0"/>
          <w:numId w:val="16"/>
        </w:numPr>
        <w:spacing w:after="0"/>
        <w:jc w:val="both"/>
      </w:pPr>
      <w:r>
        <w:t xml:space="preserve">Dans un de ces cas constatés, </w:t>
      </w:r>
      <w:r w:rsidRPr="00486353">
        <w:rPr>
          <w:b/>
          <w:bCs/>
        </w:rPr>
        <w:t>une réunion préalable</w:t>
      </w:r>
      <w:r w:rsidRPr="00D03DD4">
        <w:t xml:space="preserve"> entre le BE et le membre concernésera organisée</w:t>
      </w:r>
      <w:r>
        <w:t>, confirmée par courriel</w:t>
      </w:r>
      <w:r w:rsidRPr="00D03DD4">
        <w:t>. La fourniture des pièces justificatives, pourra être exigée, afin que chacun puisse s’expliquer et trouver, ensemble, le chemin de la conciliation.</w:t>
      </w:r>
    </w:p>
    <w:p w14:paraId="06BCAE8D" w14:textId="77777777" w:rsidR="00D03ADA" w:rsidRPr="00D03DD4" w:rsidRDefault="00D03ADA" w:rsidP="00D03ADA">
      <w:pPr>
        <w:pStyle w:val="Paragraphedeliste"/>
        <w:numPr>
          <w:ilvl w:val="0"/>
          <w:numId w:val="16"/>
        </w:numPr>
        <w:spacing w:after="0"/>
        <w:jc w:val="both"/>
      </w:pPr>
      <w:r w:rsidRPr="00D03DD4">
        <w:t xml:space="preserve">Dans le cas où le litige persiste,ou si aucune réponse n’est parvenue dans les 30 jours qui suivent la première convocation, </w:t>
      </w:r>
      <w:r>
        <w:t>le club</w:t>
      </w:r>
      <w:r w:rsidRPr="00D03DD4">
        <w:t xml:space="preserve"> décidera de la conduite à tenir. Dans un cas extrême de responsabilité engagé</w:t>
      </w:r>
      <w:r>
        <w:t>e</w:t>
      </w:r>
      <w:r w:rsidRPr="00D03DD4">
        <w:t>, le CD sera amené à statuer :</w:t>
      </w:r>
    </w:p>
    <w:p w14:paraId="0F810F1F" w14:textId="77777777" w:rsidR="00D03ADA" w:rsidRPr="00D03DD4" w:rsidRDefault="00D03ADA" w:rsidP="00D03ADA">
      <w:pPr>
        <w:pStyle w:val="Paragraphedeliste"/>
        <w:numPr>
          <w:ilvl w:val="0"/>
          <w:numId w:val="17"/>
        </w:numPr>
        <w:spacing w:after="0"/>
        <w:jc w:val="both"/>
      </w:pPr>
      <w:r w:rsidRPr="00D03DD4">
        <w:t>Simple rappel à l’ordre</w:t>
      </w:r>
    </w:p>
    <w:p w14:paraId="652DDF11" w14:textId="77777777" w:rsidR="00D03ADA" w:rsidRPr="00D03DD4" w:rsidRDefault="00D03ADA" w:rsidP="00D03ADA">
      <w:pPr>
        <w:pStyle w:val="Paragraphedeliste"/>
        <w:numPr>
          <w:ilvl w:val="0"/>
          <w:numId w:val="17"/>
        </w:numPr>
        <w:spacing w:after="0"/>
        <w:jc w:val="both"/>
      </w:pPr>
      <w:r w:rsidRPr="00D03DD4">
        <w:t>Eviction temporaire</w:t>
      </w:r>
    </w:p>
    <w:p w14:paraId="2BD381F8" w14:textId="77777777" w:rsidR="00D03ADA" w:rsidRPr="00D03DD4" w:rsidRDefault="00D03ADA" w:rsidP="00D03ADA">
      <w:pPr>
        <w:pStyle w:val="Paragraphedeliste"/>
        <w:numPr>
          <w:ilvl w:val="0"/>
          <w:numId w:val="17"/>
        </w:numPr>
        <w:spacing w:after="0"/>
        <w:jc w:val="both"/>
      </w:pPr>
      <w:r w:rsidRPr="00D03DD4">
        <w:t>Radiation</w:t>
      </w:r>
    </w:p>
    <w:p w14:paraId="6C2DC50F" w14:textId="77777777" w:rsidR="00D03ADA" w:rsidRPr="00D03DD4" w:rsidRDefault="00D03ADA" w:rsidP="00D03ADA">
      <w:pPr>
        <w:spacing w:after="0"/>
        <w:jc w:val="both"/>
      </w:pPr>
    </w:p>
    <w:p w14:paraId="63E9BC59" w14:textId="77777777" w:rsidR="00D03ADA" w:rsidRPr="00D75802" w:rsidRDefault="00D03ADA" w:rsidP="00D75802">
      <w:pPr>
        <w:pStyle w:val="Paragraphedeliste"/>
        <w:numPr>
          <w:ilvl w:val="0"/>
          <w:numId w:val="16"/>
        </w:numPr>
        <w:spacing w:after="0"/>
        <w:jc w:val="both"/>
        <w:rPr>
          <w:b/>
          <w:bCs/>
        </w:rPr>
      </w:pPr>
      <w:r w:rsidRPr="00D75802">
        <w:rPr>
          <w:b/>
          <w:bCs/>
        </w:rPr>
        <w:t>Droits et devoirs</w:t>
      </w:r>
    </w:p>
    <w:p w14:paraId="18EB8C95" w14:textId="77777777" w:rsidR="00D03ADA" w:rsidRDefault="00D03ADA" w:rsidP="00D03ADA">
      <w:pPr>
        <w:pStyle w:val="Paragraphedeliste"/>
        <w:numPr>
          <w:ilvl w:val="0"/>
          <w:numId w:val="14"/>
        </w:numPr>
        <w:spacing w:after="0"/>
        <w:jc w:val="both"/>
      </w:pPr>
      <w:r>
        <w:t>Le club</w:t>
      </w:r>
      <w:r w:rsidRPr="00D03DD4">
        <w:t>, se mettra alors, en conformité avec le règlement intérieur</w:t>
      </w:r>
      <w:r>
        <w:t>, le règlement disciplinaire</w:t>
      </w:r>
      <w:r w:rsidRPr="00D03DD4">
        <w:t xml:space="preserve"> de la FFSG, du CNOSF, du code du sport</w:t>
      </w:r>
      <w:r>
        <w:t>,</w:t>
      </w:r>
      <w:r w:rsidRPr="00D03DD4">
        <w:t xml:space="preserve"> et se réserve le droit d’engager toutes procédures légales à sa disposition</w:t>
      </w:r>
      <w:r>
        <w:t>. Selon le cas, le club</w:t>
      </w:r>
      <w:r w:rsidRPr="00D03DD4">
        <w:t>pourra se saisir des commissions disciplinaire ou éthique</w:t>
      </w:r>
      <w:r>
        <w:t xml:space="preserve"> et déontologie</w:t>
      </w:r>
      <w:r w:rsidRPr="00D03DD4">
        <w:t xml:space="preserve"> de la FFSG</w:t>
      </w:r>
      <w:r>
        <w:t>.</w:t>
      </w:r>
    </w:p>
    <w:p w14:paraId="1F7CF956" w14:textId="77777777" w:rsidR="00D03ADA" w:rsidRDefault="00D03ADA" w:rsidP="00D03ADA">
      <w:pPr>
        <w:pStyle w:val="Paragraphedeliste"/>
        <w:numPr>
          <w:ilvl w:val="0"/>
          <w:numId w:val="14"/>
        </w:numPr>
        <w:spacing w:after="0"/>
        <w:jc w:val="both"/>
      </w:pPr>
      <w:r>
        <w:lastRenderedPageBreak/>
        <w:t xml:space="preserve">Si la licence confère le droit à son titulaire de participer aux activités et fonctionnement du club, elle marque, aussi, l’adhésion volontaire de son titulaire à l’objet social, aux missions, aux actes du clubet son engagement à les respecter en toutes circonstances. </w:t>
      </w:r>
    </w:p>
    <w:p w14:paraId="18761D7B" w14:textId="77777777" w:rsidR="00D03ADA" w:rsidRDefault="00D03ADA" w:rsidP="00D03ADA">
      <w:pPr>
        <w:pStyle w:val="Paragraphedeliste"/>
        <w:numPr>
          <w:ilvl w:val="0"/>
          <w:numId w:val="14"/>
        </w:numPr>
        <w:spacing w:after="0"/>
        <w:jc w:val="both"/>
      </w:pPr>
      <w:r>
        <w:t>La résiliation peut être prononcée pour tout motif grave par la commission disciplinaire de la FFSG. La résiliation n’ouvre pas le droit au remboursement même partiel de sa partie financière.</w:t>
      </w:r>
    </w:p>
    <w:p w14:paraId="0655A4DF" w14:textId="77777777" w:rsidR="00D03ADA" w:rsidRDefault="00D03ADA" w:rsidP="00D03ADA">
      <w:pPr>
        <w:spacing w:after="0"/>
        <w:jc w:val="both"/>
      </w:pPr>
    </w:p>
    <w:p w14:paraId="1EA2A06F" w14:textId="77777777" w:rsidR="00D03ADA" w:rsidRDefault="00D03ADA" w:rsidP="00D03ADA">
      <w:pPr>
        <w:pStyle w:val="Titre1"/>
        <w:spacing w:before="0"/>
        <w:rPr>
          <w:rFonts w:asciiTheme="minorHAnsi" w:hAnsiTheme="minorHAnsi" w:cstheme="minorHAnsi"/>
        </w:rPr>
      </w:pPr>
      <w:r>
        <w:rPr>
          <w:rFonts w:asciiTheme="minorHAnsi" w:hAnsiTheme="minorHAnsi" w:cstheme="minorHAnsi"/>
        </w:rPr>
        <w:t xml:space="preserve">Article </w:t>
      </w:r>
      <w:r w:rsidRPr="00E364B7">
        <w:rPr>
          <w:rFonts w:asciiTheme="minorHAnsi" w:hAnsiTheme="minorHAnsi" w:cstheme="minorHAnsi"/>
          <w:color w:val="365F91" w:themeColor="accent1" w:themeShade="BF"/>
        </w:rPr>
        <w:t>14 </w:t>
      </w:r>
      <w:r w:rsidRPr="00581806">
        <w:rPr>
          <w:rFonts w:asciiTheme="minorHAnsi" w:hAnsiTheme="minorHAnsi" w:cstheme="minorHAnsi"/>
        </w:rPr>
        <w:t xml:space="preserve">: </w:t>
      </w:r>
      <w:r>
        <w:rPr>
          <w:rFonts w:asciiTheme="minorHAnsi" w:hAnsiTheme="minorHAnsi" w:cstheme="minorHAnsi"/>
        </w:rPr>
        <w:t xml:space="preserve">Honorabilité </w:t>
      </w:r>
    </w:p>
    <w:p w14:paraId="5FF1763F" w14:textId="77777777" w:rsidR="00D03ADA" w:rsidRPr="00B024F6" w:rsidRDefault="00D03ADA" w:rsidP="00D03ADA">
      <w:pPr>
        <w:spacing w:after="0"/>
        <w:rPr>
          <w:b/>
          <w:bCs/>
          <w:lang w:eastAsia="fr-FR"/>
        </w:rPr>
      </w:pPr>
      <w:r w:rsidRPr="00B024F6">
        <w:rPr>
          <w:b/>
          <w:bCs/>
          <w:lang w:eastAsia="fr-FR"/>
        </w:rPr>
        <w:t xml:space="preserve">Voir article 1 des Statuts </w:t>
      </w:r>
    </w:p>
    <w:p w14:paraId="4D524A5E" w14:textId="77777777" w:rsidR="00AC36BF" w:rsidRDefault="00D03ADA" w:rsidP="00D03ADA">
      <w:pPr>
        <w:spacing w:after="0"/>
        <w:jc w:val="both"/>
        <w:rPr>
          <w:color w:val="FF0000"/>
        </w:rPr>
      </w:pPr>
      <w:r w:rsidRPr="00C316E7">
        <w:rPr>
          <w:color w:val="FF0000"/>
        </w:rPr>
        <w:t xml:space="preserve">Toute personne susceptible de faire partie de l’encadrement du club, est tenue de signer l’attestation d’honorabilité lors de la prise de licence FFSG. </w:t>
      </w:r>
    </w:p>
    <w:p w14:paraId="68FBDF2C" w14:textId="77777777" w:rsidR="00D03ADA" w:rsidRPr="00AC36BF" w:rsidRDefault="00D03ADA" w:rsidP="00D03ADA">
      <w:pPr>
        <w:spacing w:after="0"/>
        <w:jc w:val="both"/>
        <w:rPr>
          <w:color w:val="FF0000"/>
        </w:rPr>
      </w:pPr>
      <w:r>
        <w:t>Dans le cas de violences physique ou morale, auprès d’une personne licenciée au club, sur la base de faits</w:t>
      </w:r>
      <w:r w:rsidRPr="001647E3">
        <w:rPr>
          <w:b/>
        </w:rPr>
        <w:t>graves</w:t>
      </w:r>
      <w:r>
        <w:rPr>
          <w:b/>
        </w:rPr>
        <w:t xml:space="preserve"> avérés</w:t>
      </w:r>
      <w:r w:rsidRPr="001647E3">
        <w:rPr>
          <w:b/>
        </w:rPr>
        <w:t>,</w:t>
      </w:r>
      <w:r>
        <w:t xml:space="preserve"> le CD se réserve le droit de se porter « Partie Civile » auprès du Tribunal de Grande Instance (TGI).</w:t>
      </w:r>
    </w:p>
    <w:p w14:paraId="21AD91D3" w14:textId="77777777" w:rsidR="00D03ADA" w:rsidRDefault="00D03ADA" w:rsidP="00D03ADA">
      <w:pPr>
        <w:spacing w:after="0"/>
        <w:jc w:val="both"/>
      </w:pPr>
    </w:p>
    <w:p w14:paraId="1AC00247" w14:textId="77777777" w:rsidR="00D03ADA" w:rsidRDefault="00D03ADA" w:rsidP="00D03ADA">
      <w:pPr>
        <w:pStyle w:val="Titre1"/>
        <w:spacing w:before="0"/>
        <w:rPr>
          <w:rFonts w:asciiTheme="minorHAnsi" w:hAnsiTheme="minorHAnsi" w:cstheme="minorHAnsi"/>
        </w:rPr>
      </w:pPr>
      <w:r w:rsidRPr="00655DAB">
        <w:rPr>
          <w:rFonts w:asciiTheme="minorHAnsi" w:hAnsiTheme="minorHAnsi" w:cstheme="minorHAnsi"/>
        </w:rPr>
        <w:t xml:space="preserve">Article </w:t>
      </w:r>
      <w:r w:rsidRPr="00E364B7">
        <w:rPr>
          <w:rFonts w:asciiTheme="minorHAnsi" w:hAnsiTheme="minorHAnsi" w:cstheme="minorHAnsi"/>
          <w:color w:val="365F91" w:themeColor="accent1" w:themeShade="BF"/>
        </w:rPr>
        <w:t>15 </w:t>
      </w:r>
      <w:r w:rsidRPr="00655DAB">
        <w:rPr>
          <w:rFonts w:asciiTheme="minorHAnsi" w:hAnsiTheme="minorHAnsi" w:cstheme="minorHAnsi"/>
        </w:rPr>
        <w:t>: Promotion des activités &amp; droit à l’image</w:t>
      </w:r>
    </w:p>
    <w:p w14:paraId="5324213A" w14:textId="77777777" w:rsidR="00D03ADA" w:rsidRPr="00F83940" w:rsidRDefault="00D03ADA" w:rsidP="00D03ADA">
      <w:pPr>
        <w:spacing w:after="0"/>
        <w:rPr>
          <w:b/>
          <w:bCs/>
          <w:lang w:eastAsia="fr-FR"/>
        </w:rPr>
      </w:pPr>
      <w:r w:rsidRPr="00F83940">
        <w:rPr>
          <w:b/>
          <w:bCs/>
          <w:lang w:eastAsia="fr-FR"/>
        </w:rPr>
        <w:t xml:space="preserve">Voir article 7 des Statuts </w:t>
      </w:r>
    </w:p>
    <w:p w14:paraId="2C1B9A32" w14:textId="77777777" w:rsidR="00D03ADA" w:rsidRDefault="00D03ADA" w:rsidP="00D03ADA">
      <w:pPr>
        <w:spacing w:after="0"/>
        <w:jc w:val="both"/>
      </w:pPr>
      <w:r>
        <w:t>Le club demandera, chaque début de saison, à chaque licencié de concéder son droit à l’image au club, dans le cadre de son activité sportive. Tout autre diffusion que celle faite officiellement par le club à l’insu d’un tiers, sans son consentement,est interdite et pourra faire l’objet de sanctions.</w:t>
      </w:r>
    </w:p>
    <w:p w14:paraId="39F727C3" w14:textId="77777777" w:rsidR="00D03ADA" w:rsidRDefault="00D03ADA" w:rsidP="00D03ADA">
      <w:pPr>
        <w:spacing w:after="0"/>
        <w:jc w:val="both"/>
      </w:pPr>
    </w:p>
    <w:p w14:paraId="59BD3523" w14:textId="77777777" w:rsidR="00D03ADA" w:rsidRPr="00655DAB" w:rsidRDefault="00D03ADA" w:rsidP="00D03ADA">
      <w:pPr>
        <w:pStyle w:val="Titre1"/>
        <w:spacing w:before="0"/>
        <w:rPr>
          <w:rFonts w:asciiTheme="minorHAnsi" w:hAnsiTheme="minorHAnsi" w:cstheme="minorHAnsi"/>
        </w:rPr>
      </w:pPr>
      <w:bookmarkStart w:id="21" w:name="_Toc51166463"/>
      <w:r w:rsidRPr="00E364B7">
        <w:rPr>
          <w:rFonts w:asciiTheme="minorHAnsi" w:hAnsiTheme="minorHAnsi" w:cstheme="minorHAnsi"/>
          <w:color w:val="365F91" w:themeColor="accent1" w:themeShade="BF"/>
        </w:rPr>
        <w:t xml:space="preserve">Article 16 : </w:t>
      </w:r>
      <w:r w:rsidRPr="00655DAB">
        <w:rPr>
          <w:rFonts w:asciiTheme="minorHAnsi" w:hAnsiTheme="minorHAnsi" w:cstheme="minorHAnsi"/>
        </w:rPr>
        <w:t>Modifications</w:t>
      </w:r>
      <w:bookmarkEnd w:id="21"/>
    </w:p>
    <w:p w14:paraId="4AAC5CA0" w14:textId="77777777" w:rsidR="00D03ADA" w:rsidRDefault="00D03ADA" w:rsidP="00D03ADA">
      <w:pPr>
        <w:spacing w:after="0"/>
        <w:jc w:val="both"/>
      </w:pPr>
      <w:r>
        <w:t>Le présent règlement pourra être modifié par le ComitéDirecteur du club, puis soumis à l’approbation de l’Assemblée Générale de la saison sportive en cours. Des avenants concernant le fonctionnement, la pratique, la vie au sein du club seront édités pour compléter ce règlement intérieur et bien vivre ensemble son sport.</w:t>
      </w:r>
    </w:p>
    <w:p w14:paraId="516A48F4" w14:textId="77777777" w:rsidR="00D03ADA" w:rsidRDefault="00D03ADA" w:rsidP="00D03ADA">
      <w:pPr>
        <w:spacing w:after="0"/>
        <w:jc w:val="both"/>
      </w:pPr>
    </w:p>
    <w:p w14:paraId="30172344" w14:textId="77777777" w:rsidR="002C343E" w:rsidRDefault="002C343E" w:rsidP="002C343E">
      <w:pPr>
        <w:pStyle w:val="Titre1"/>
        <w:spacing w:before="0"/>
        <w:rPr>
          <w:rFonts w:asciiTheme="minorHAnsi" w:hAnsiTheme="minorHAnsi" w:cstheme="minorHAnsi"/>
        </w:rPr>
      </w:pPr>
      <w:r>
        <w:rPr>
          <w:rFonts w:asciiTheme="minorHAnsi" w:hAnsiTheme="minorHAnsi" w:cstheme="minorHAnsi"/>
          <w:color w:val="365F91" w:themeColor="accent1" w:themeShade="BF"/>
        </w:rPr>
        <w:t>Article 17 </w:t>
      </w:r>
      <w:r>
        <w:rPr>
          <w:rFonts w:asciiTheme="minorHAnsi" w:hAnsiTheme="minorHAnsi" w:cstheme="minorHAnsi"/>
        </w:rPr>
        <w:t xml:space="preserve">: Sécurité </w:t>
      </w:r>
    </w:p>
    <w:p w14:paraId="02B0A3E0" w14:textId="77777777" w:rsidR="002C343E" w:rsidRDefault="002C343E" w:rsidP="002C343E">
      <w:pPr>
        <w:spacing w:after="0"/>
        <w:jc w:val="both"/>
      </w:pPr>
      <w:r>
        <w:t xml:space="preserve">Afin de garantir la sécurité des pratiquants, </w:t>
      </w:r>
      <w:r w:rsidRPr="00EB12D8">
        <w:rPr>
          <w:b/>
          <w:bCs/>
        </w:rPr>
        <w:t>une tenue réglementaire</w:t>
      </w:r>
      <w:r>
        <w:t xml:space="preserve"> à la pratique du Patinage Artistique est exigée, à savoir :</w:t>
      </w:r>
    </w:p>
    <w:p w14:paraId="4D8B7661" w14:textId="52EBF61F" w:rsidR="002C343E" w:rsidRDefault="002C343E" w:rsidP="002C343E">
      <w:pPr>
        <w:pStyle w:val="Paragraphedeliste"/>
        <w:numPr>
          <w:ilvl w:val="0"/>
          <w:numId w:val="18"/>
        </w:numPr>
        <w:spacing w:after="0"/>
        <w:jc w:val="both"/>
      </w:pPr>
      <w:r>
        <w:t xml:space="preserve">Un pantalon ou </w:t>
      </w:r>
      <w:r w:rsidR="00F509C9">
        <w:t>un legging</w:t>
      </w:r>
    </w:p>
    <w:p w14:paraId="7A49554F" w14:textId="77777777" w:rsidR="002C343E" w:rsidRDefault="002C343E" w:rsidP="002C343E">
      <w:pPr>
        <w:pStyle w:val="Paragraphedeliste"/>
        <w:numPr>
          <w:ilvl w:val="0"/>
          <w:numId w:val="18"/>
        </w:numPr>
        <w:spacing w:after="0"/>
        <w:jc w:val="both"/>
      </w:pPr>
      <w:r>
        <w:t>Un pull ou une polaire</w:t>
      </w:r>
    </w:p>
    <w:p w14:paraId="6A5AA205" w14:textId="77777777" w:rsidR="002C343E" w:rsidRDefault="002C343E" w:rsidP="002C343E">
      <w:pPr>
        <w:pStyle w:val="Paragraphedeliste"/>
        <w:numPr>
          <w:ilvl w:val="0"/>
          <w:numId w:val="18"/>
        </w:numPr>
        <w:spacing w:after="0"/>
        <w:jc w:val="both"/>
      </w:pPr>
      <w:r>
        <w:t>Une paire de gants.</w:t>
      </w:r>
    </w:p>
    <w:p w14:paraId="3206906E" w14:textId="055A5E78" w:rsidR="002C343E" w:rsidRDefault="00F509C9" w:rsidP="00F509C9">
      <w:pPr>
        <w:spacing w:after="0"/>
        <w:jc w:val="both"/>
      </w:pPr>
      <w:r>
        <w:t xml:space="preserve"> Ceci a</w:t>
      </w:r>
      <w:r w:rsidR="002C343E">
        <w:t>fin d’éviter les accidents.</w:t>
      </w:r>
    </w:p>
    <w:p w14:paraId="40DF940B" w14:textId="77777777" w:rsidR="002C343E" w:rsidRDefault="002C343E" w:rsidP="002C343E">
      <w:pPr>
        <w:spacing w:after="0"/>
        <w:jc w:val="both"/>
      </w:pPr>
      <w:r>
        <w:t xml:space="preserve">L’accès aux installations est réservé aux pratiquants. </w:t>
      </w:r>
    </w:p>
    <w:p w14:paraId="00990BBF" w14:textId="77777777" w:rsidR="002C343E" w:rsidRDefault="002C343E" w:rsidP="002C343E">
      <w:pPr>
        <w:spacing w:after="0"/>
        <w:jc w:val="both"/>
      </w:pPr>
    </w:p>
    <w:p w14:paraId="0A64608D" w14:textId="77777777" w:rsidR="002C343E" w:rsidRDefault="002C343E" w:rsidP="002C343E"/>
    <w:p w14:paraId="52CD3735" w14:textId="77777777" w:rsidR="00AC36BF" w:rsidRDefault="00AC36BF" w:rsidP="00D03ADA">
      <w:pPr>
        <w:spacing w:after="0"/>
        <w:jc w:val="both"/>
      </w:pPr>
    </w:p>
    <w:p w14:paraId="284738C8" w14:textId="5886E761" w:rsidR="00D03ADA" w:rsidRPr="008C2D54" w:rsidRDefault="008C2D54" w:rsidP="008C2D54">
      <w:pPr>
        <w:tabs>
          <w:tab w:val="left" w:pos="2220"/>
        </w:tabs>
        <w:rPr>
          <w:b/>
          <w:bCs/>
          <w:sz w:val="24"/>
          <w:szCs w:val="24"/>
        </w:rPr>
      </w:pPr>
      <w:r>
        <w:rPr>
          <w:b/>
          <w:bCs/>
          <w:sz w:val="24"/>
          <w:szCs w:val="24"/>
        </w:rPr>
        <w:t xml:space="preserve">   </w:t>
      </w:r>
      <w:r w:rsidR="00DE68AD">
        <w:rPr>
          <w:b/>
          <w:bCs/>
          <w:sz w:val="24"/>
          <w:szCs w:val="24"/>
        </w:rPr>
        <w:t xml:space="preserve">       </w:t>
      </w:r>
      <w:r w:rsidR="00216C3A">
        <w:rPr>
          <w:b/>
          <w:bCs/>
          <w:sz w:val="24"/>
          <w:szCs w:val="24"/>
        </w:rPr>
        <w:t xml:space="preserve">     </w:t>
      </w:r>
      <w:r w:rsidR="00D03ADA" w:rsidRPr="005C72C1">
        <w:rPr>
          <w:b/>
          <w:bCs/>
          <w:sz w:val="24"/>
          <w:szCs w:val="24"/>
        </w:rPr>
        <w:t xml:space="preserve">Le Président </w:t>
      </w:r>
      <w:r w:rsidR="00D03ADA" w:rsidRPr="005C72C1">
        <w:rPr>
          <w:b/>
          <w:bCs/>
          <w:sz w:val="24"/>
          <w:szCs w:val="24"/>
        </w:rPr>
        <w:tab/>
      </w:r>
      <w:r w:rsidR="00D03ADA" w:rsidRPr="005C72C1">
        <w:rPr>
          <w:b/>
          <w:bCs/>
          <w:sz w:val="24"/>
          <w:szCs w:val="24"/>
        </w:rPr>
        <w:tab/>
      </w:r>
      <w:r w:rsidR="00D03ADA" w:rsidRPr="005C72C1">
        <w:rPr>
          <w:b/>
          <w:bCs/>
          <w:sz w:val="24"/>
          <w:szCs w:val="24"/>
        </w:rPr>
        <w:tab/>
      </w:r>
      <w:r w:rsidR="00D03ADA" w:rsidRPr="005C72C1">
        <w:rPr>
          <w:b/>
          <w:bCs/>
          <w:sz w:val="24"/>
          <w:szCs w:val="24"/>
        </w:rPr>
        <w:tab/>
      </w:r>
      <w:r w:rsidR="00216C3A">
        <w:rPr>
          <w:b/>
          <w:bCs/>
          <w:sz w:val="24"/>
          <w:szCs w:val="24"/>
        </w:rPr>
        <w:t xml:space="preserve">                </w:t>
      </w:r>
      <w:r>
        <w:rPr>
          <w:b/>
          <w:bCs/>
          <w:sz w:val="24"/>
          <w:szCs w:val="24"/>
        </w:rPr>
        <w:t xml:space="preserve">    </w:t>
      </w:r>
      <w:r w:rsidR="00D03ADA" w:rsidRPr="005C72C1">
        <w:rPr>
          <w:b/>
          <w:bCs/>
          <w:sz w:val="24"/>
          <w:szCs w:val="24"/>
        </w:rPr>
        <w:tab/>
        <w:t xml:space="preserve"> l</w:t>
      </w:r>
      <w:r w:rsidR="00C86FB2">
        <w:rPr>
          <w:b/>
          <w:bCs/>
          <w:sz w:val="24"/>
          <w:szCs w:val="24"/>
        </w:rPr>
        <w:t>a</w:t>
      </w:r>
      <w:r w:rsidR="00D03ADA" w:rsidRPr="005C72C1">
        <w:rPr>
          <w:b/>
          <w:bCs/>
          <w:sz w:val="24"/>
          <w:szCs w:val="24"/>
        </w:rPr>
        <w:t xml:space="preserve"> Secrétaire</w:t>
      </w:r>
      <w:r w:rsidR="00C86FB2">
        <w:rPr>
          <w:sz w:val="18"/>
          <w:szCs w:val="18"/>
        </w:rPr>
        <w:t xml:space="preserve">                                             </w:t>
      </w:r>
      <w:r>
        <w:rPr>
          <w:sz w:val="18"/>
          <w:szCs w:val="18"/>
        </w:rPr>
        <w:t xml:space="preserve">    </w:t>
      </w:r>
      <w:r w:rsidRPr="008C2D54">
        <w:rPr>
          <w:noProof/>
          <w:sz w:val="18"/>
          <w:szCs w:val="18"/>
          <w:lang w:eastAsia="fr-FR"/>
        </w:rPr>
        <w:drawing>
          <wp:inline distT="0" distB="0" distL="0" distR="0" wp14:anchorId="01DFDC45" wp14:editId="0411EB88">
            <wp:extent cx="1771650" cy="1562100"/>
            <wp:effectExtent l="19050" t="0" r="0" b="0"/>
            <wp:docPr id="3" name="Image 1"/>
            <wp:cNvGraphicFramePr/>
            <a:graphic xmlns:a="http://schemas.openxmlformats.org/drawingml/2006/main">
              <a:graphicData uri="http://schemas.openxmlformats.org/drawingml/2006/picture">
                <pic:pic xmlns:pic="http://schemas.openxmlformats.org/drawingml/2006/picture">
                  <pic:nvPicPr>
                    <pic:cNvPr id="1048" name="Picture 22"/>
                    <pic:cNvPicPr>
                      <a:picLocks noChangeAspect="1" noChangeArrowheads="1"/>
                    </pic:cNvPicPr>
                  </pic:nvPicPr>
                  <pic:blipFill>
                    <a:blip r:embed="rId6"/>
                    <a:srcRect/>
                    <a:stretch>
                      <a:fillRect/>
                    </a:stretch>
                  </pic:blipFill>
                  <pic:spPr bwMode="auto">
                    <a:xfrm>
                      <a:off x="0" y="0"/>
                      <a:ext cx="1771650" cy="1562100"/>
                    </a:xfrm>
                    <a:prstGeom prst="rect">
                      <a:avLst/>
                    </a:prstGeom>
                    <a:noFill/>
                    <a:ln w="1">
                      <a:noFill/>
                      <a:miter lim="800000"/>
                      <a:headEnd/>
                      <a:tailEnd/>
                    </a:ln>
                  </pic:spPr>
                </pic:pic>
              </a:graphicData>
            </a:graphic>
          </wp:inline>
        </w:drawing>
      </w:r>
      <w:r w:rsidR="00C86FB2">
        <w:rPr>
          <w:sz w:val="18"/>
          <w:szCs w:val="18"/>
        </w:rPr>
        <w:t xml:space="preserve">                                     </w:t>
      </w:r>
      <w:r>
        <w:rPr>
          <w:sz w:val="18"/>
          <w:szCs w:val="18"/>
        </w:rPr>
        <w:t xml:space="preserve">   </w:t>
      </w:r>
      <w:r w:rsidR="00C86FB2">
        <w:rPr>
          <w:sz w:val="18"/>
          <w:szCs w:val="18"/>
        </w:rPr>
        <w:t xml:space="preserve">                                    </w:t>
      </w:r>
      <w:r w:rsidR="00D121AB" w:rsidRPr="00D121AB">
        <w:rPr>
          <w:noProof/>
          <w:sz w:val="18"/>
          <w:szCs w:val="18"/>
        </w:rPr>
        <w:drawing>
          <wp:inline distT="0" distB="0" distL="0" distR="0" wp14:anchorId="3E85772E" wp14:editId="213A0814">
            <wp:extent cx="1981200" cy="1566364"/>
            <wp:effectExtent l="19050" t="0" r="0" b="0"/>
            <wp:docPr id="5" name="Image 1" descr="C:\Users\Gilles et Michelle\Desktop\Pouvoir AG.pdf - Adobe Acrobat Reader DC (32-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es et Michelle\Desktop\Pouvoir AG.pdf - Adobe Acrobat Reader DC (32-bit).jpg"/>
                    <pic:cNvPicPr>
                      <a:picLocks noChangeAspect="1" noChangeArrowheads="1"/>
                    </pic:cNvPicPr>
                  </pic:nvPicPr>
                  <pic:blipFill>
                    <a:blip r:embed="rId7">
                      <a:lum contrast="40000"/>
                    </a:blip>
                    <a:srcRect/>
                    <a:stretch>
                      <a:fillRect/>
                    </a:stretch>
                  </pic:blipFill>
                  <pic:spPr bwMode="auto">
                    <a:xfrm>
                      <a:off x="0" y="0"/>
                      <a:ext cx="1981200" cy="1566364"/>
                    </a:xfrm>
                    <a:prstGeom prst="rect">
                      <a:avLst/>
                    </a:prstGeom>
                    <a:noFill/>
                    <a:ln w="9525">
                      <a:noFill/>
                      <a:miter lim="800000"/>
                      <a:headEnd/>
                      <a:tailEnd/>
                    </a:ln>
                  </pic:spPr>
                </pic:pic>
              </a:graphicData>
            </a:graphic>
          </wp:inline>
        </w:drawing>
      </w:r>
      <w:r w:rsidR="00C86FB2">
        <w:rPr>
          <w:sz w:val="18"/>
          <w:szCs w:val="18"/>
        </w:rPr>
        <w:t xml:space="preserve">      </w:t>
      </w:r>
      <w:r>
        <w:rPr>
          <w:sz w:val="18"/>
          <w:szCs w:val="18"/>
        </w:rPr>
        <w:t xml:space="preserve">                     </w:t>
      </w:r>
    </w:p>
    <w:p w14:paraId="4F5A1464" w14:textId="77777777" w:rsidR="00D03ADA" w:rsidRDefault="00C86FB2" w:rsidP="00DA3D49">
      <w:pPr>
        <w:pStyle w:val="Paragraphedeliste"/>
        <w:spacing w:after="0"/>
        <w:jc w:val="both"/>
      </w:pPr>
      <w:r>
        <w:t xml:space="preserve">                                                                                                                </w:t>
      </w:r>
    </w:p>
    <w:sectPr w:rsidR="00D03ADA" w:rsidSect="002C343E">
      <w:pgSz w:w="11906" w:h="16838"/>
      <w:pgMar w:top="284" w:right="1134" w:bottom="11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B1F"/>
    <w:multiLevelType w:val="hybridMultilevel"/>
    <w:tmpl w:val="4394F67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A755EC8"/>
    <w:multiLevelType w:val="hybridMultilevel"/>
    <w:tmpl w:val="BEF0B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F74CAA"/>
    <w:multiLevelType w:val="hybridMultilevel"/>
    <w:tmpl w:val="BDF4C9F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0972130"/>
    <w:multiLevelType w:val="hybridMultilevel"/>
    <w:tmpl w:val="D84A34B0"/>
    <w:lvl w:ilvl="0" w:tplc="ED6607B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E762F0"/>
    <w:multiLevelType w:val="hybridMultilevel"/>
    <w:tmpl w:val="BEBA9B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135672"/>
    <w:multiLevelType w:val="hybridMultilevel"/>
    <w:tmpl w:val="B164B6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440ED"/>
    <w:multiLevelType w:val="hybridMultilevel"/>
    <w:tmpl w:val="53C63440"/>
    <w:lvl w:ilvl="0" w:tplc="906636E4">
      <w:start w:val="17"/>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097EF3"/>
    <w:multiLevelType w:val="hybridMultilevel"/>
    <w:tmpl w:val="3C560C2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86B43CC"/>
    <w:multiLevelType w:val="hybridMultilevel"/>
    <w:tmpl w:val="44E43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EF0160"/>
    <w:multiLevelType w:val="hybridMultilevel"/>
    <w:tmpl w:val="F45E74DE"/>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 w15:restartNumberingAfterBreak="0">
    <w:nsid w:val="5EDC79A5"/>
    <w:multiLevelType w:val="hybridMultilevel"/>
    <w:tmpl w:val="DD6AE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8A27CD"/>
    <w:multiLevelType w:val="hybridMultilevel"/>
    <w:tmpl w:val="BEAC4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876D94"/>
    <w:multiLevelType w:val="hybridMultilevel"/>
    <w:tmpl w:val="843C59C6"/>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51A61F2"/>
    <w:multiLevelType w:val="hybridMultilevel"/>
    <w:tmpl w:val="805EFB72"/>
    <w:lvl w:ilvl="0" w:tplc="DB504DF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AE1592"/>
    <w:multiLevelType w:val="hybridMultilevel"/>
    <w:tmpl w:val="C478B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6B00EF"/>
    <w:multiLevelType w:val="hybridMultilevel"/>
    <w:tmpl w:val="F4C03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9D158D"/>
    <w:multiLevelType w:val="hybridMultilevel"/>
    <w:tmpl w:val="C81C8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F0329A"/>
    <w:multiLevelType w:val="hybridMultilevel"/>
    <w:tmpl w:val="C2968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3661488">
    <w:abstractNumId w:val="12"/>
  </w:num>
  <w:num w:numId="2" w16cid:durableId="202836083">
    <w:abstractNumId w:val="15"/>
  </w:num>
  <w:num w:numId="3" w16cid:durableId="287592237">
    <w:abstractNumId w:val="5"/>
  </w:num>
  <w:num w:numId="4" w16cid:durableId="1225601439">
    <w:abstractNumId w:val="9"/>
  </w:num>
  <w:num w:numId="5" w16cid:durableId="735786676">
    <w:abstractNumId w:val="10"/>
  </w:num>
  <w:num w:numId="6" w16cid:durableId="1376467181">
    <w:abstractNumId w:val="17"/>
  </w:num>
  <w:num w:numId="7" w16cid:durableId="220021239">
    <w:abstractNumId w:val="13"/>
  </w:num>
  <w:num w:numId="8" w16cid:durableId="981271028">
    <w:abstractNumId w:val="14"/>
  </w:num>
  <w:num w:numId="9" w16cid:durableId="2077976051">
    <w:abstractNumId w:val="16"/>
  </w:num>
  <w:num w:numId="10" w16cid:durableId="1281297604">
    <w:abstractNumId w:val="1"/>
  </w:num>
  <w:num w:numId="11" w16cid:durableId="208035129">
    <w:abstractNumId w:val="4"/>
  </w:num>
  <w:num w:numId="12" w16cid:durableId="1766458806">
    <w:abstractNumId w:val="11"/>
  </w:num>
  <w:num w:numId="13" w16cid:durableId="626858384">
    <w:abstractNumId w:val="8"/>
  </w:num>
  <w:num w:numId="14" w16cid:durableId="52968723">
    <w:abstractNumId w:val="2"/>
  </w:num>
  <w:num w:numId="15" w16cid:durableId="1643774021">
    <w:abstractNumId w:val="3"/>
  </w:num>
  <w:num w:numId="16" w16cid:durableId="1251935053">
    <w:abstractNumId w:val="7"/>
  </w:num>
  <w:num w:numId="17" w16cid:durableId="1219391794">
    <w:abstractNumId w:val="0"/>
  </w:num>
  <w:num w:numId="18" w16cid:durableId="1343777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03ADA"/>
    <w:rsid w:val="0006230F"/>
    <w:rsid w:val="000F42F9"/>
    <w:rsid w:val="00215092"/>
    <w:rsid w:val="00216C3A"/>
    <w:rsid w:val="002C343E"/>
    <w:rsid w:val="003D322A"/>
    <w:rsid w:val="0043193D"/>
    <w:rsid w:val="00530E32"/>
    <w:rsid w:val="005C6E87"/>
    <w:rsid w:val="006610D7"/>
    <w:rsid w:val="006E79F2"/>
    <w:rsid w:val="007E5FC6"/>
    <w:rsid w:val="008C2D54"/>
    <w:rsid w:val="009A695B"/>
    <w:rsid w:val="00AC36BF"/>
    <w:rsid w:val="00B355DA"/>
    <w:rsid w:val="00C2773F"/>
    <w:rsid w:val="00C86FB2"/>
    <w:rsid w:val="00C971AE"/>
    <w:rsid w:val="00D03ADA"/>
    <w:rsid w:val="00D121AB"/>
    <w:rsid w:val="00D506CB"/>
    <w:rsid w:val="00D742A5"/>
    <w:rsid w:val="00D75802"/>
    <w:rsid w:val="00DA3D49"/>
    <w:rsid w:val="00DE68AD"/>
    <w:rsid w:val="00EB12D8"/>
    <w:rsid w:val="00EB4E5A"/>
    <w:rsid w:val="00EF7947"/>
    <w:rsid w:val="00F509C9"/>
    <w:rsid w:val="00F727D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F32F"/>
  <w15:docId w15:val="{C4D0856C-B8EC-430A-91F1-4C78B4C7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ADA"/>
    <w:rPr>
      <w:rFonts w:ascii="Calibri" w:eastAsia="Times New Roman" w:hAnsi="Calibri" w:cs="Times New Roman"/>
    </w:rPr>
  </w:style>
  <w:style w:type="paragraph" w:styleId="Titre1">
    <w:name w:val="heading 1"/>
    <w:basedOn w:val="Normal"/>
    <w:next w:val="Normal"/>
    <w:link w:val="Titre1Car"/>
    <w:qFormat/>
    <w:rsid w:val="00D03ADA"/>
    <w:pPr>
      <w:keepNext/>
      <w:keepLines/>
      <w:spacing w:before="480" w:after="0"/>
      <w:outlineLvl w:val="0"/>
    </w:pPr>
    <w:rPr>
      <w:rFonts w:ascii="Cambria" w:hAnsi="Cambria"/>
      <w:b/>
      <w:bCs/>
      <w:color w:val="365F91"/>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03ADA"/>
    <w:rPr>
      <w:rFonts w:ascii="Cambria" w:eastAsia="Times New Roman" w:hAnsi="Cambria" w:cs="Times New Roman"/>
      <w:b/>
      <w:bCs/>
      <w:color w:val="365F91"/>
      <w:sz w:val="28"/>
      <w:szCs w:val="28"/>
      <w:lang w:eastAsia="fr-FR"/>
    </w:rPr>
  </w:style>
  <w:style w:type="paragraph" w:customStyle="1" w:styleId="Paragraphedeliste1">
    <w:name w:val="Paragraphe de liste1"/>
    <w:basedOn w:val="Normal"/>
    <w:rsid w:val="00D03ADA"/>
    <w:pPr>
      <w:ind w:left="720"/>
      <w:contextualSpacing/>
    </w:pPr>
  </w:style>
  <w:style w:type="paragraph" w:styleId="Paragraphedeliste">
    <w:name w:val="List Paragraph"/>
    <w:basedOn w:val="Normal"/>
    <w:uiPriority w:val="34"/>
    <w:qFormat/>
    <w:rsid w:val="00D03ADA"/>
    <w:pPr>
      <w:ind w:left="720"/>
      <w:contextualSpacing/>
    </w:pPr>
  </w:style>
  <w:style w:type="table" w:styleId="Grilledutableau">
    <w:name w:val="Table Grid"/>
    <w:basedOn w:val="TableauNormal"/>
    <w:rsid w:val="00D03ADA"/>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758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58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2190</Words>
  <Characters>12048</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Gilles R</cp:lastModifiedBy>
  <cp:revision>24</cp:revision>
  <cp:lastPrinted>2021-06-08T14:06:00Z</cp:lastPrinted>
  <dcterms:created xsi:type="dcterms:W3CDTF">2021-05-26T13:30:00Z</dcterms:created>
  <dcterms:modified xsi:type="dcterms:W3CDTF">2022-09-03T10:50:00Z</dcterms:modified>
</cp:coreProperties>
</file>